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053C7B" w14:textId="677292F8" w:rsidR="00AD47EC" w:rsidRPr="00C0266E" w:rsidRDefault="00C33E92" w:rsidP="00C0266E">
      <w:pPr>
        <w:snapToGrid w:val="0"/>
        <w:spacing w:after="0" w:line="480" w:lineRule="auto"/>
        <w:jc w:val="center"/>
        <w:rPr>
          <w:rFonts w:ascii="Times New Roman" w:hAnsi="Times New Roman" w:cs="Times New Roman"/>
          <w:b/>
          <w:sz w:val="28"/>
        </w:rPr>
      </w:pPr>
      <w:r>
        <w:rPr>
          <w:rFonts w:ascii="Times New Roman" w:hAnsi="Times New Roman" w:cs="Times New Roman" w:hint="eastAsia"/>
          <w:b/>
          <w:sz w:val="28"/>
        </w:rPr>
        <w:t>P</w:t>
      </w:r>
      <w:r>
        <w:rPr>
          <w:rFonts w:ascii="Times New Roman" w:hAnsi="Times New Roman" w:cs="Times New Roman"/>
          <w:b/>
          <w:sz w:val="28"/>
        </w:rPr>
        <w:t>reparation of Papers for Journal of Radiation Protection and Research</w:t>
      </w:r>
      <w:r w:rsidR="00F15F6D">
        <w:rPr>
          <w:rFonts w:ascii="Times New Roman" w:hAnsi="Times New Roman" w:cs="Times New Roman"/>
          <w:b/>
          <w:sz w:val="28"/>
        </w:rPr>
        <w:t xml:space="preserve"> </w:t>
      </w:r>
      <w:r w:rsidR="00FB14B9">
        <w:rPr>
          <w:rFonts w:ascii="Times New Roman" w:hAnsi="Times New Roman" w:cs="Times New Roman"/>
          <w:b/>
          <w:sz w:val="28"/>
        </w:rPr>
        <w:br/>
      </w:r>
      <w:r w:rsidR="00F15F6D">
        <w:rPr>
          <w:rFonts w:ascii="Times New Roman" w:hAnsi="Times New Roman" w:cs="Times New Roman"/>
          <w:b/>
          <w:sz w:val="28"/>
        </w:rPr>
        <w:t>(</w:t>
      </w:r>
      <w:r w:rsidR="0028393F">
        <w:rPr>
          <w:rFonts w:ascii="Times New Roman" w:hAnsi="Times New Roman" w:cs="Times New Roman"/>
          <w:b/>
          <w:sz w:val="28"/>
        </w:rPr>
        <w:t xml:space="preserve">Please title your manuscript </w:t>
      </w:r>
      <w:r w:rsidR="00D01849">
        <w:rPr>
          <w:rFonts w:ascii="Times New Roman" w:hAnsi="Times New Roman" w:cs="Times New Roman"/>
          <w:b/>
          <w:sz w:val="28"/>
        </w:rPr>
        <w:t xml:space="preserve">in enough detail, so </w:t>
      </w:r>
      <w:r w:rsidR="00FB14B9">
        <w:rPr>
          <w:rFonts w:ascii="Times New Roman" w:hAnsi="Times New Roman" w:cs="Times New Roman"/>
          <w:b/>
          <w:sz w:val="28"/>
        </w:rPr>
        <w:t xml:space="preserve">that </w:t>
      </w:r>
      <w:r w:rsidR="00D01849">
        <w:rPr>
          <w:rFonts w:ascii="Times New Roman" w:hAnsi="Times New Roman" w:cs="Times New Roman"/>
          <w:b/>
          <w:sz w:val="28"/>
        </w:rPr>
        <w:t xml:space="preserve">it </w:t>
      </w:r>
      <w:r w:rsidR="00FB14B9">
        <w:rPr>
          <w:rFonts w:ascii="Times New Roman" w:hAnsi="Times New Roman" w:cs="Times New Roman"/>
          <w:b/>
          <w:sz w:val="28"/>
        </w:rPr>
        <w:t xml:space="preserve">can </w:t>
      </w:r>
      <w:r w:rsidR="00D01849">
        <w:rPr>
          <w:rFonts w:ascii="Times New Roman" w:hAnsi="Times New Roman" w:cs="Times New Roman"/>
          <w:b/>
          <w:sz w:val="28"/>
        </w:rPr>
        <w:br/>
        <w:t>effectively reflect the exact scope and content of your study</w:t>
      </w:r>
      <w:r w:rsidR="00F15F6D">
        <w:rPr>
          <w:rFonts w:ascii="Times New Roman" w:hAnsi="Times New Roman" w:cs="Times New Roman" w:hint="eastAsia"/>
          <w:b/>
          <w:sz w:val="28"/>
        </w:rPr>
        <w:t>)</w:t>
      </w:r>
    </w:p>
    <w:p w14:paraId="39EE1725" w14:textId="77777777" w:rsidR="00AD47EC" w:rsidRPr="00FB14B9" w:rsidRDefault="00AD47EC" w:rsidP="00C0266E">
      <w:pPr>
        <w:snapToGrid w:val="0"/>
        <w:spacing w:after="0" w:line="480" w:lineRule="auto"/>
        <w:rPr>
          <w:rFonts w:ascii="Times New Roman" w:hAnsi="Times New Roman" w:cs="Times New Roman"/>
          <w:sz w:val="22"/>
        </w:rPr>
      </w:pPr>
    </w:p>
    <w:p w14:paraId="0BBFD623" w14:textId="77777777" w:rsidR="00C33E92" w:rsidRPr="00AD47EC" w:rsidRDefault="00C33E92" w:rsidP="00C0266E">
      <w:pPr>
        <w:snapToGrid w:val="0"/>
        <w:spacing w:after="0" w:line="480" w:lineRule="auto"/>
        <w:rPr>
          <w:rFonts w:ascii="Times New Roman" w:hAnsi="Times New Roman" w:cs="Times New Roman"/>
          <w:sz w:val="22"/>
        </w:rPr>
      </w:pPr>
    </w:p>
    <w:p w14:paraId="5016FCEA" w14:textId="2331F55D" w:rsidR="00AD47EC" w:rsidRPr="00EA7C5C" w:rsidRDefault="00AD47EC" w:rsidP="00C0266E">
      <w:pPr>
        <w:spacing w:after="0" w:line="480" w:lineRule="auto"/>
        <w:jc w:val="center"/>
        <w:rPr>
          <w:rFonts w:ascii="Times New Roman" w:hAnsi="Times New Roman" w:cs="Times New Roman"/>
          <w:b/>
          <w:color w:val="0070C0"/>
          <w:sz w:val="24"/>
        </w:rPr>
      </w:pPr>
      <w:r w:rsidRPr="00EA7C5C">
        <w:rPr>
          <w:rFonts w:ascii="Times New Roman" w:hAnsi="Times New Roman" w:cs="Times New Roman"/>
          <w:b/>
          <w:color w:val="0070C0"/>
          <w:sz w:val="24"/>
        </w:rPr>
        <w:t>Abstract</w:t>
      </w:r>
    </w:p>
    <w:p w14:paraId="497B606D" w14:textId="57609AC8" w:rsidR="00D44E18" w:rsidRPr="00C0266E" w:rsidRDefault="00D44E18" w:rsidP="00D44E18">
      <w:pPr>
        <w:spacing w:after="0" w:line="480" w:lineRule="auto"/>
        <w:rPr>
          <w:rFonts w:ascii="Times New Roman" w:hAnsi="Times New Roman" w:cs="Times New Roman"/>
          <w:b/>
          <w:sz w:val="22"/>
        </w:rPr>
      </w:pPr>
      <w:r w:rsidRPr="00C0266E">
        <w:rPr>
          <w:rFonts w:ascii="Times New Roman" w:hAnsi="Times New Roman" w:cs="Times New Roman"/>
          <w:b/>
          <w:sz w:val="22"/>
        </w:rPr>
        <w:t xml:space="preserve">Background: </w:t>
      </w:r>
      <w:r w:rsidR="0079719E" w:rsidRPr="00C33E92">
        <w:rPr>
          <w:rFonts w:ascii="Times New Roman" w:hAnsi="Times New Roman" w:cs="Times New Roman"/>
          <w:bCs/>
          <w:sz w:val="22"/>
        </w:rPr>
        <w:t>These instructions give you guidelines for preparing papers for Journal of Radiation Protection and Research.</w:t>
      </w:r>
    </w:p>
    <w:p w14:paraId="1D2F0ED7" w14:textId="4507C95A" w:rsidR="00D44E18" w:rsidRPr="00C0266E" w:rsidRDefault="00D44E18" w:rsidP="00D44E18">
      <w:pPr>
        <w:spacing w:after="0" w:line="480" w:lineRule="auto"/>
        <w:rPr>
          <w:rFonts w:ascii="Times New Roman" w:hAnsi="Times New Roman" w:cs="Times New Roman"/>
          <w:b/>
          <w:sz w:val="22"/>
        </w:rPr>
      </w:pPr>
      <w:r w:rsidRPr="00C0266E">
        <w:rPr>
          <w:rFonts w:ascii="Times New Roman" w:hAnsi="Times New Roman" w:cs="Times New Roman"/>
          <w:b/>
          <w:sz w:val="22"/>
        </w:rPr>
        <w:t xml:space="preserve">Materials and Methods: </w:t>
      </w:r>
      <w:r w:rsidR="0079719E" w:rsidRPr="00C33E92">
        <w:rPr>
          <w:rFonts w:ascii="Times New Roman" w:hAnsi="Times New Roman" w:cs="Times New Roman"/>
          <w:bCs/>
          <w:sz w:val="22"/>
        </w:rPr>
        <w:t xml:space="preserve">Use this document as a template if you are using Microsoft Word. The abstract must be a concise yet comprehensive reflection </w:t>
      </w:r>
      <w:r w:rsidR="0079719E" w:rsidRPr="00361D6A">
        <w:rPr>
          <w:rFonts w:ascii="Times New Roman" w:hAnsi="Times New Roman" w:cs="Times New Roman"/>
          <w:bCs/>
          <w:sz w:val="22"/>
        </w:rPr>
        <w:t>of what is in your article. It should be a microcosm of the full article.</w:t>
      </w:r>
    </w:p>
    <w:p w14:paraId="31590E65" w14:textId="23201A2F" w:rsidR="00D44E18" w:rsidRPr="00C0266E" w:rsidRDefault="00D44E18" w:rsidP="00D44E18">
      <w:pPr>
        <w:spacing w:after="0" w:line="480" w:lineRule="auto"/>
        <w:rPr>
          <w:rFonts w:ascii="Times New Roman" w:hAnsi="Times New Roman" w:cs="Times New Roman"/>
          <w:b/>
          <w:sz w:val="22"/>
        </w:rPr>
      </w:pPr>
      <w:r w:rsidRPr="00C0266E">
        <w:rPr>
          <w:rFonts w:ascii="Times New Roman" w:hAnsi="Times New Roman" w:cs="Times New Roman"/>
          <w:b/>
          <w:sz w:val="22"/>
        </w:rPr>
        <w:t xml:space="preserve">Results and Discussion: </w:t>
      </w:r>
      <w:r w:rsidR="0079719E" w:rsidRPr="00361D6A">
        <w:rPr>
          <w:rFonts w:ascii="Times New Roman" w:hAnsi="Times New Roman" w:cs="Times New Roman"/>
          <w:bCs/>
          <w:sz w:val="22"/>
        </w:rPr>
        <w:t xml:space="preserve">The abstract must be between </w:t>
      </w:r>
      <w:r w:rsidR="0079719E" w:rsidRPr="00361D6A">
        <w:rPr>
          <w:rFonts w:ascii="Times New Roman" w:hAnsi="Times New Roman" w:cs="Times New Roman"/>
          <w:bCs/>
          <w:color w:val="FF0000"/>
          <w:sz w:val="22"/>
        </w:rPr>
        <w:t>150</w:t>
      </w:r>
      <w:r w:rsidR="0079719E" w:rsidRPr="00361D6A">
        <w:rPr>
          <w:rFonts w:ascii="Times New Roman" w:eastAsia="Courier New" w:hAnsi="Times New Roman" w:cs="Times New Roman"/>
          <w:bCs/>
          <w:color w:val="FF0000"/>
          <w:sz w:val="22"/>
        </w:rPr>
        <w:t>–</w:t>
      </w:r>
      <w:r w:rsidR="0079719E" w:rsidRPr="00361D6A">
        <w:rPr>
          <w:rFonts w:ascii="Times New Roman" w:hAnsi="Times New Roman" w:cs="Times New Roman"/>
          <w:bCs/>
          <w:color w:val="FF0000"/>
          <w:sz w:val="22"/>
        </w:rPr>
        <w:t xml:space="preserve">300 </w:t>
      </w:r>
      <w:r w:rsidR="0079719E" w:rsidRPr="00361D6A">
        <w:rPr>
          <w:rFonts w:ascii="Times New Roman" w:hAnsi="Times New Roman" w:cs="Times New Roman"/>
          <w:bCs/>
          <w:sz w:val="22"/>
        </w:rPr>
        <w:t>words.</w:t>
      </w:r>
      <w:r w:rsidR="0079719E" w:rsidRPr="00C33E92">
        <w:rPr>
          <w:rFonts w:ascii="Times New Roman" w:hAnsi="Times New Roman" w:cs="Times New Roman"/>
          <w:bCs/>
          <w:sz w:val="22"/>
        </w:rPr>
        <w:t xml:space="preserve"> Be sure that you adhere to these limits; otherwise, you will need to edit your abstract accordingly.</w:t>
      </w:r>
    </w:p>
    <w:p w14:paraId="4A610733" w14:textId="1E2FCD9C" w:rsidR="00D44E18" w:rsidRDefault="00D44E18" w:rsidP="00D44E18">
      <w:pPr>
        <w:spacing w:after="0" w:line="480" w:lineRule="auto"/>
        <w:rPr>
          <w:rFonts w:ascii="Times New Roman" w:hAnsi="Times New Roman" w:cs="Times New Roman"/>
          <w:bCs/>
          <w:sz w:val="22"/>
        </w:rPr>
      </w:pPr>
      <w:r w:rsidRPr="00C0266E">
        <w:rPr>
          <w:rFonts w:ascii="Times New Roman" w:hAnsi="Times New Roman" w:cs="Times New Roman"/>
          <w:b/>
          <w:sz w:val="22"/>
        </w:rPr>
        <w:t>Conclusion:</w:t>
      </w:r>
      <w:r w:rsidR="00876EB2" w:rsidRPr="00876EB2">
        <w:rPr>
          <w:rFonts w:ascii="Times New Roman" w:hAnsi="Times New Roman" w:cs="Times New Roman"/>
          <w:bCs/>
          <w:sz w:val="22"/>
        </w:rPr>
        <w:t xml:space="preserve"> </w:t>
      </w:r>
      <w:r w:rsidR="00876EB2" w:rsidRPr="00B22588">
        <w:rPr>
          <w:rFonts w:ascii="Times New Roman" w:hAnsi="Times New Roman" w:cs="Times New Roman"/>
          <w:bCs/>
          <w:sz w:val="22"/>
        </w:rPr>
        <w:t>A structured abstract is required for articles and should be arranged under the following headings: Background, Materials and Methods, Results and Discussion, and Conclusion.</w:t>
      </w:r>
    </w:p>
    <w:p w14:paraId="1CFFF20C" w14:textId="5620ED5A" w:rsidR="00C33E92" w:rsidRPr="00C33E92" w:rsidRDefault="00C33E92" w:rsidP="00C33E92">
      <w:pPr>
        <w:spacing w:after="0" w:line="480" w:lineRule="auto"/>
        <w:rPr>
          <w:rFonts w:ascii="Times New Roman" w:hAnsi="Times New Roman" w:cs="Times New Roman"/>
          <w:bCs/>
          <w:sz w:val="22"/>
        </w:rPr>
      </w:pPr>
    </w:p>
    <w:p w14:paraId="261D1EC8" w14:textId="77777777" w:rsidR="00AD47EC" w:rsidRPr="00C0266E" w:rsidRDefault="00AD47EC" w:rsidP="00C0266E">
      <w:pPr>
        <w:spacing w:after="0" w:line="480" w:lineRule="auto"/>
        <w:rPr>
          <w:rFonts w:ascii="Times New Roman" w:hAnsi="Times New Roman" w:cs="Times New Roman"/>
          <w:sz w:val="22"/>
        </w:rPr>
      </w:pPr>
    </w:p>
    <w:p w14:paraId="2BCE5094" w14:textId="7662FDF2" w:rsidR="00361D6A" w:rsidRDefault="00AD47EC" w:rsidP="00C0266E">
      <w:pPr>
        <w:spacing w:after="0" w:line="480" w:lineRule="auto"/>
        <w:rPr>
          <w:rFonts w:ascii="Times New Roman" w:hAnsi="Times New Roman" w:cs="Times New Roman"/>
          <w:sz w:val="22"/>
        </w:rPr>
      </w:pPr>
      <w:r w:rsidRPr="00EA7C5C">
        <w:rPr>
          <w:rFonts w:ascii="Times New Roman" w:hAnsi="Times New Roman" w:cs="Times New Roman"/>
          <w:b/>
          <w:color w:val="0070C0"/>
          <w:sz w:val="22"/>
        </w:rPr>
        <w:t xml:space="preserve">Keywords: </w:t>
      </w:r>
      <w:r w:rsidR="00361D6A" w:rsidRPr="00361D6A">
        <w:rPr>
          <w:rFonts w:ascii="Times New Roman" w:hAnsi="Times New Roman" w:cs="Times New Roman"/>
          <w:bCs/>
          <w:sz w:val="22"/>
        </w:rPr>
        <w:t>Enter key words or phrases</w:t>
      </w:r>
      <w:r w:rsidR="00361D6A">
        <w:rPr>
          <w:rFonts w:ascii="Times New Roman" w:hAnsi="Times New Roman" w:cs="Times New Roman"/>
          <w:bCs/>
          <w:sz w:val="22"/>
        </w:rPr>
        <w:t xml:space="preserve"> less than 6</w:t>
      </w:r>
      <w:r w:rsidR="00361D6A" w:rsidRPr="00361D6A">
        <w:rPr>
          <w:rFonts w:ascii="Times New Roman" w:hAnsi="Times New Roman" w:cs="Times New Roman"/>
          <w:bCs/>
          <w:sz w:val="22"/>
        </w:rPr>
        <w:t xml:space="preserve">, separated by commas. </w:t>
      </w:r>
    </w:p>
    <w:p w14:paraId="0E50B9DE" w14:textId="07AB1B4F" w:rsidR="00361D6A" w:rsidRDefault="00361D6A" w:rsidP="00C0266E">
      <w:pPr>
        <w:spacing w:after="0" w:line="480" w:lineRule="auto"/>
        <w:rPr>
          <w:rFonts w:ascii="Times New Roman" w:hAnsi="Times New Roman" w:cs="Times New Roman"/>
          <w:sz w:val="22"/>
        </w:rPr>
      </w:pPr>
    </w:p>
    <w:p w14:paraId="4A434D43" w14:textId="12F7D996" w:rsidR="00361D6A" w:rsidRDefault="00361D6A" w:rsidP="00C0266E">
      <w:pPr>
        <w:spacing w:after="0" w:line="480" w:lineRule="auto"/>
        <w:rPr>
          <w:rFonts w:ascii="Times New Roman" w:hAnsi="Times New Roman" w:cs="Times New Roman"/>
          <w:sz w:val="22"/>
        </w:rPr>
      </w:pPr>
    </w:p>
    <w:p w14:paraId="49630597" w14:textId="76DA513C" w:rsidR="00361D6A" w:rsidRDefault="00361D6A" w:rsidP="00C0266E">
      <w:pPr>
        <w:spacing w:after="0" w:line="480" w:lineRule="auto"/>
        <w:rPr>
          <w:rFonts w:ascii="Times New Roman" w:hAnsi="Times New Roman" w:cs="Times New Roman"/>
          <w:sz w:val="22"/>
        </w:rPr>
      </w:pPr>
    </w:p>
    <w:p w14:paraId="306B73C4" w14:textId="2545018B" w:rsidR="00361D6A" w:rsidRDefault="00361D6A" w:rsidP="00C0266E">
      <w:pPr>
        <w:spacing w:after="0" w:line="480" w:lineRule="auto"/>
        <w:rPr>
          <w:rFonts w:ascii="Times New Roman" w:hAnsi="Times New Roman" w:cs="Times New Roman"/>
          <w:sz w:val="22"/>
        </w:rPr>
      </w:pPr>
    </w:p>
    <w:p w14:paraId="6358F514" w14:textId="66BEFA52" w:rsidR="00361D6A" w:rsidRDefault="00361D6A" w:rsidP="00C0266E">
      <w:pPr>
        <w:spacing w:after="0" w:line="480" w:lineRule="auto"/>
        <w:rPr>
          <w:rFonts w:ascii="Times New Roman" w:hAnsi="Times New Roman" w:cs="Times New Roman"/>
          <w:sz w:val="22"/>
        </w:rPr>
      </w:pPr>
    </w:p>
    <w:p w14:paraId="479617DF" w14:textId="641E980E" w:rsidR="00361D6A" w:rsidRDefault="00361D6A" w:rsidP="00C0266E">
      <w:pPr>
        <w:spacing w:after="0" w:line="480" w:lineRule="auto"/>
        <w:rPr>
          <w:rFonts w:ascii="Times New Roman" w:hAnsi="Times New Roman" w:cs="Times New Roman"/>
          <w:sz w:val="22"/>
        </w:rPr>
      </w:pPr>
    </w:p>
    <w:p w14:paraId="04BC4D52" w14:textId="46EEFC69" w:rsidR="00361D6A" w:rsidRDefault="00361D6A" w:rsidP="00C0266E">
      <w:pPr>
        <w:spacing w:after="0" w:line="480" w:lineRule="auto"/>
        <w:rPr>
          <w:rFonts w:ascii="Times New Roman" w:hAnsi="Times New Roman" w:cs="Times New Roman"/>
          <w:sz w:val="22"/>
        </w:rPr>
      </w:pPr>
    </w:p>
    <w:p w14:paraId="595615C5" w14:textId="568E074C" w:rsidR="00361D6A" w:rsidRDefault="00361D6A" w:rsidP="00C0266E">
      <w:pPr>
        <w:spacing w:after="0" w:line="480" w:lineRule="auto"/>
        <w:rPr>
          <w:rFonts w:ascii="Times New Roman" w:hAnsi="Times New Roman" w:cs="Times New Roman"/>
          <w:sz w:val="22"/>
        </w:rPr>
      </w:pPr>
    </w:p>
    <w:p w14:paraId="2EBA3373" w14:textId="7113306C" w:rsidR="003C09C1" w:rsidRDefault="003C09C1" w:rsidP="00C0266E">
      <w:pPr>
        <w:spacing w:after="0" w:line="480" w:lineRule="auto"/>
        <w:rPr>
          <w:rFonts w:ascii="Times New Roman" w:hAnsi="Times New Roman" w:cs="Times New Roman"/>
          <w:sz w:val="22"/>
        </w:rPr>
      </w:pPr>
    </w:p>
    <w:p w14:paraId="12B95A0B" w14:textId="77777777" w:rsidR="00AD47EC" w:rsidRPr="00EA7C5C" w:rsidRDefault="00AD47EC" w:rsidP="004C3BCF">
      <w:pPr>
        <w:spacing w:after="0" w:line="480" w:lineRule="auto"/>
        <w:jc w:val="center"/>
        <w:rPr>
          <w:rFonts w:ascii="Times New Roman" w:hAnsi="Times New Roman" w:cs="Times New Roman"/>
          <w:b/>
          <w:color w:val="0070C0"/>
          <w:sz w:val="24"/>
        </w:rPr>
      </w:pPr>
      <w:r w:rsidRPr="00EA7C5C">
        <w:rPr>
          <w:rFonts w:ascii="Times New Roman" w:hAnsi="Times New Roman" w:cs="Times New Roman"/>
          <w:b/>
          <w:color w:val="0070C0"/>
          <w:sz w:val="24"/>
        </w:rPr>
        <w:t>Introduction</w:t>
      </w:r>
    </w:p>
    <w:p w14:paraId="7020E703" w14:textId="77777777" w:rsidR="00361D6A" w:rsidRDefault="00361D6A" w:rsidP="004C3BCF">
      <w:pPr>
        <w:spacing w:after="0" w:line="480" w:lineRule="auto"/>
        <w:rPr>
          <w:rFonts w:ascii="Times New Roman" w:hAnsi="Times New Roman" w:cs="Times New Roman"/>
          <w:sz w:val="22"/>
        </w:rPr>
      </w:pPr>
    </w:p>
    <w:p w14:paraId="6BC024DF" w14:textId="6CA0CE8D" w:rsidR="00AD47EC" w:rsidRDefault="00361D6A" w:rsidP="004C3BCF">
      <w:pPr>
        <w:spacing w:after="0" w:line="480" w:lineRule="auto"/>
        <w:rPr>
          <w:rFonts w:ascii="Times New Roman" w:hAnsi="Times New Roman" w:cs="Times New Roman"/>
          <w:sz w:val="22"/>
        </w:rPr>
      </w:pPr>
      <w:r w:rsidRPr="00361D6A">
        <w:rPr>
          <w:rFonts w:ascii="Times New Roman" w:hAnsi="Times New Roman" w:cs="Times New Roman"/>
          <w:sz w:val="22"/>
        </w:rPr>
        <w:t>JRPR main text should be comprised of these sections in this order: Introduction, Materials and Methods, Results and Discussion, and Conclusion.</w:t>
      </w:r>
    </w:p>
    <w:p w14:paraId="39B2B15B" w14:textId="09E4965F" w:rsidR="000915EF" w:rsidRDefault="000915EF" w:rsidP="004C3BCF">
      <w:pPr>
        <w:spacing w:after="0" w:line="480" w:lineRule="auto"/>
        <w:rPr>
          <w:rFonts w:ascii="Times New Roman" w:hAnsi="Times New Roman" w:cs="Times New Roman"/>
          <w:sz w:val="22"/>
        </w:rPr>
      </w:pPr>
      <w:r>
        <w:rPr>
          <w:rFonts w:ascii="Times New Roman" w:hAnsi="Times New Roman" w:cs="Times New Roman"/>
          <w:sz w:val="22"/>
        </w:rPr>
        <w:t>Secondary and tertiary headings are enumerated by Arabic numerals followed by periods and parenthesis, respectively.</w:t>
      </w:r>
    </w:p>
    <w:p w14:paraId="056A79BE" w14:textId="0085646B" w:rsidR="00107FE4" w:rsidRDefault="00107FE4" w:rsidP="004C3BCF">
      <w:pPr>
        <w:spacing w:after="0" w:line="480" w:lineRule="auto"/>
        <w:rPr>
          <w:rFonts w:ascii="Times New Roman" w:hAnsi="Times New Roman" w:cs="Times New Roman"/>
          <w:sz w:val="22"/>
        </w:rPr>
      </w:pPr>
      <w:r w:rsidRPr="00107FE4">
        <w:rPr>
          <w:rFonts w:ascii="Times New Roman" w:hAnsi="Times New Roman" w:cs="Times New Roman"/>
          <w:sz w:val="22"/>
        </w:rPr>
        <w:t>The introduction should provide the context for the article, the objective of the study, and</w:t>
      </w:r>
      <w:r>
        <w:rPr>
          <w:rFonts w:ascii="Times New Roman" w:hAnsi="Times New Roman" w:cs="Times New Roman"/>
          <w:sz w:val="22"/>
        </w:rPr>
        <w:t xml:space="preserve"> </w:t>
      </w:r>
      <w:r w:rsidRPr="00107FE4">
        <w:rPr>
          <w:rFonts w:ascii="Times New Roman" w:hAnsi="Times New Roman" w:cs="Times New Roman"/>
          <w:sz w:val="22"/>
        </w:rPr>
        <w:t>should state the hypothesis or research question (purpose statement), how and why the</w:t>
      </w:r>
      <w:r>
        <w:rPr>
          <w:rFonts w:ascii="Times New Roman" w:hAnsi="Times New Roman" w:cs="Times New Roman"/>
          <w:sz w:val="22"/>
        </w:rPr>
        <w:t xml:space="preserve"> </w:t>
      </w:r>
      <w:r w:rsidRPr="00107FE4">
        <w:rPr>
          <w:rFonts w:ascii="Times New Roman" w:hAnsi="Times New Roman" w:cs="Times New Roman"/>
          <w:sz w:val="22"/>
        </w:rPr>
        <w:t>hypothesis was developed, and why it is important. It should convince the expert that the</w:t>
      </w:r>
      <w:r>
        <w:rPr>
          <w:rFonts w:ascii="Times New Roman" w:hAnsi="Times New Roman" w:cs="Times New Roman"/>
          <w:sz w:val="22"/>
        </w:rPr>
        <w:t xml:space="preserve"> </w:t>
      </w:r>
      <w:r w:rsidRPr="00107FE4">
        <w:rPr>
          <w:rFonts w:ascii="Times New Roman" w:hAnsi="Times New Roman" w:cs="Times New Roman"/>
          <w:sz w:val="22"/>
        </w:rPr>
        <w:t>authors know the subject and should fill in gaps for the novice. It should generally not</w:t>
      </w:r>
      <w:r>
        <w:rPr>
          <w:rFonts w:ascii="Times New Roman" w:hAnsi="Times New Roman" w:cs="Times New Roman"/>
          <w:sz w:val="22"/>
        </w:rPr>
        <w:t xml:space="preserve"> </w:t>
      </w:r>
      <w:r w:rsidRPr="00107FE4">
        <w:rPr>
          <w:rFonts w:ascii="Times New Roman" w:hAnsi="Times New Roman" w:cs="Times New Roman"/>
          <w:sz w:val="22"/>
        </w:rPr>
        <w:t>exceed 2 or 3 paragraphs.</w:t>
      </w:r>
    </w:p>
    <w:p w14:paraId="5DECC619" w14:textId="77777777" w:rsidR="003C09C1" w:rsidRDefault="003C09C1" w:rsidP="004C3BCF">
      <w:pPr>
        <w:spacing w:after="0" w:line="480" w:lineRule="auto"/>
        <w:rPr>
          <w:rFonts w:ascii="Times New Roman" w:hAnsi="Times New Roman" w:cs="Times New Roman"/>
          <w:sz w:val="22"/>
        </w:rPr>
      </w:pPr>
    </w:p>
    <w:p w14:paraId="455366CA" w14:textId="77777777" w:rsidR="0003336A" w:rsidRPr="00EA7C5C" w:rsidRDefault="0003336A" w:rsidP="004C3BCF">
      <w:pPr>
        <w:spacing w:after="0" w:line="480" w:lineRule="auto"/>
        <w:jc w:val="center"/>
        <w:rPr>
          <w:rFonts w:ascii="Times New Roman" w:hAnsi="Times New Roman" w:cs="Times New Roman"/>
          <w:b/>
          <w:color w:val="0070C0"/>
          <w:sz w:val="24"/>
        </w:rPr>
      </w:pPr>
      <w:r w:rsidRPr="00EA7C5C">
        <w:rPr>
          <w:rFonts w:ascii="Times New Roman" w:hAnsi="Times New Roman" w:cs="Times New Roman"/>
          <w:b/>
          <w:color w:val="0070C0"/>
          <w:sz w:val="24"/>
        </w:rPr>
        <w:t>Materials and Methods</w:t>
      </w:r>
    </w:p>
    <w:p w14:paraId="0644F4EC" w14:textId="7444C33C" w:rsidR="004C3BCF" w:rsidRDefault="004C3BCF" w:rsidP="004C3BCF">
      <w:pPr>
        <w:spacing w:after="0" w:line="480" w:lineRule="auto"/>
        <w:rPr>
          <w:rFonts w:ascii="Times New Roman" w:hAnsi="Times New Roman" w:cs="Times New Roman"/>
          <w:sz w:val="22"/>
        </w:rPr>
      </w:pPr>
    </w:p>
    <w:p w14:paraId="1FC19B07" w14:textId="43D98B37" w:rsidR="00107FE4" w:rsidRDefault="00107FE4" w:rsidP="00107FE4">
      <w:pPr>
        <w:spacing w:after="0" w:line="480" w:lineRule="auto"/>
        <w:rPr>
          <w:rFonts w:ascii="Times New Roman" w:hAnsi="Times New Roman" w:cs="Times New Roman"/>
          <w:sz w:val="22"/>
        </w:rPr>
      </w:pPr>
      <w:r w:rsidRPr="00107FE4">
        <w:rPr>
          <w:rFonts w:ascii="Times New Roman" w:hAnsi="Times New Roman" w:cs="Times New Roman"/>
          <w:sz w:val="22"/>
        </w:rPr>
        <w:t>The “</w:t>
      </w:r>
      <w:r>
        <w:rPr>
          <w:rFonts w:ascii="Times New Roman" w:hAnsi="Times New Roman" w:cs="Times New Roman"/>
          <w:sz w:val="22"/>
        </w:rPr>
        <w:t xml:space="preserve">Materials and </w:t>
      </w:r>
      <w:r w:rsidRPr="00107FE4">
        <w:rPr>
          <w:rFonts w:ascii="Times New Roman" w:hAnsi="Times New Roman" w:cs="Times New Roman"/>
          <w:sz w:val="22"/>
        </w:rPr>
        <w:t>Methods” section should include, as appropriate, a detailed description of (1) study</w:t>
      </w:r>
      <w:r>
        <w:rPr>
          <w:rFonts w:ascii="Times New Roman" w:hAnsi="Times New Roman" w:cs="Times New Roman"/>
          <w:sz w:val="22"/>
        </w:rPr>
        <w:t xml:space="preserve"> </w:t>
      </w:r>
      <w:r w:rsidRPr="00107FE4">
        <w:rPr>
          <w:rFonts w:ascii="Times New Roman" w:hAnsi="Times New Roman" w:cs="Times New Roman"/>
          <w:sz w:val="22"/>
        </w:rPr>
        <w:t>design or type of analysis and dates and period of study, as well as mention of</w:t>
      </w:r>
      <w:r>
        <w:rPr>
          <w:rFonts w:ascii="Times New Roman" w:hAnsi="Times New Roman" w:cs="Times New Roman"/>
          <w:sz w:val="22"/>
        </w:rPr>
        <w:t xml:space="preserve"> </w:t>
      </w:r>
      <w:r w:rsidRPr="00107FE4">
        <w:rPr>
          <w:rFonts w:ascii="Times New Roman" w:hAnsi="Times New Roman" w:cs="Times New Roman"/>
          <w:sz w:val="22"/>
        </w:rPr>
        <w:t>Institutional Review Board or Ethics Committee approval (informed consent); (2) condition, factors, or disease studied; (3) details of sample (e</w:t>
      </w:r>
      <w:r>
        <w:rPr>
          <w:rFonts w:ascii="Times New Roman" w:hAnsi="Times New Roman" w:cs="Times New Roman"/>
          <w:sz w:val="22"/>
        </w:rPr>
        <w:t>.</w:t>
      </w:r>
      <w:r w:rsidRPr="00107FE4">
        <w:rPr>
          <w:rFonts w:ascii="Times New Roman" w:hAnsi="Times New Roman" w:cs="Times New Roman"/>
          <w:sz w:val="22"/>
        </w:rPr>
        <w:t>g</w:t>
      </w:r>
      <w:r w:rsidR="00896FE0">
        <w:rPr>
          <w:rFonts w:ascii="Times New Roman" w:hAnsi="Times New Roman" w:cs="Times New Roman"/>
          <w:sz w:val="22"/>
        </w:rPr>
        <w:t>.</w:t>
      </w:r>
      <w:r w:rsidRPr="00107FE4">
        <w:rPr>
          <w:rFonts w:ascii="Times New Roman" w:hAnsi="Times New Roman" w:cs="Times New Roman"/>
          <w:sz w:val="22"/>
        </w:rPr>
        <w:t>, study</w:t>
      </w:r>
      <w:r>
        <w:rPr>
          <w:rFonts w:ascii="Times New Roman" w:hAnsi="Times New Roman" w:cs="Times New Roman"/>
          <w:sz w:val="22"/>
        </w:rPr>
        <w:t xml:space="preserve"> </w:t>
      </w:r>
      <w:r w:rsidRPr="00107FE4">
        <w:rPr>
          <w:rFonts w:ascii="Times New Roman" w:hAnsi="Times New Roman" w:cs="Times New Roman"/>
          <w:sz w:val="22"/>
        </w:rPr>
        <w:t>participants and the setting from which they were drawn, inclusion and exclusion</w:t>
      </w:r>
      <w:r>
        <w:rPr>
          <w:rFonts w:ascii="Times New Roman" w:hAnsi="Times New Roman" w:cs="Times New Roman"/>
          <w:sz w:val="22"/>
        </w:rPr>
        <w:t xml:space="preserve"> </w:t>
      </w:r>
      <w:r w:rsidRPr="00107FE4">
        <w:rPr>
          <w:rFonts w:ascii="Times New Roman" w:hAnsi="Times New Roman" w:cs="Times New Roman"/>
          <w:sz w:val="22"/>
        </w:rPr>
        <w:t>criteria; (4) intervention(s), if any; (5) outcome measures or observations; and (6)</w:t>
      </w:r>
      <w:r>
        <w:rPr>
          <w:rFonts w:ascii="Times New Roman" w:hAnsi="Times New Roman" w:cs="Times New Roman"/>
          <w:sz w:val="22"/>
        </w:rPr>
        <w:t xml:space="preserve"> </w:t>
      </w:r>
      <w:r w:rsidRPr="00107FE4">
        <w:rPr>
          <w:rFonts w:ascii="Times New Roman" w:hAnsi="Times New Roman" w:cs="Times New Roman"/>
          <w:sz w:val="22"/>
        </w:rPr>
        <w:t>statistical analysis. Enough information should be provided to enable an informed reader</w:t>
      </w:r>
      <w:r>
        <w:rPr>
          <w:rFonts w:ascii="Times New Roman" w:hAnsi="Times New Roman" w:cs="Times New Roman"/>
          <w:sz w:val="22"/>
        </w:rPr>
        <w:t xml:space="preserve"> </w:t>
      </w:r>
      <w:r w:rsidRPr="00107FE4">
        <w:rPr>
          <w:rFonts w:ascii="Times New Roman" w:hAnsi="Times New Roman" w:cs="Times New Roman"/>
          <w:sz w:val="22"/>
        </w:rPr>
        <w:t>to replicate the study, or, if a methods article has already been published, that article</w:t>
      </w:r>
      <w:r>
        <w:rPr>
          <w:rFonts w:ascii="Times New Roman" w:hAnsi="Times New Roman" w:cs="Times New Roman"/>
          <w:sz w:val="22"/>
        </w:rPr>
        <w:t xml:space="preserve"> </w:t>
      </w:r>
      <w:r w:rsidRPr="00107FE4">
        <w:rPr>
          <w:rFonts w:ascii="Times New Roman" w:hAnsi="Times New Roman" w:cs="Times New Roman"/>
          <w:sz w:val="22"/>
        </w:rPr>
        <w:t>should be cited and important points should be summarized</w:t>
      </w:r>
      <w:r>
        <w:rPr>
          <w:rFonts w:ascii="Times New Roman" w:hAnsi="Times New Roman" w:cs="Times New Roman"/>
          <w:sz w:val="22"/>
        </w:rPr>
        <w:t>.</w:t>
      </w:r>
    </w:p>
    <w:p w14:paraId="2B9B1CE4" w14:textId="3193F701" w:rsidR="0003336A" w:rsidRDefault="0003336A" w:rsidP="004C3BCF">
      <w:pPr>
        <w:spacing w:after="0" w:line="480" w:lineRule="auto"/>
        <w:rPr>
          <w:rFonts w:ascii="Times New Roman" w:hAnsi="Times New Roman" w:cs="Times New Roman"/>
          <w:sz w:val="22"/>
        </w:rPr>
      </w:pPr>
    </w:p>
    <w:p w14:paraId="1477ADCB" w14:textId="57ABC94C" w:rsidR="00361D6A" w:rsidRPr="00361D6A" w:rsidRDefault="00361D6A" w:rsidP="00361D6A">
      <w:pPr>
        <w:spacing w:after="0" w:line="480" w:lineRule="auto"/>
        <w:rPr>
          <w:rFonts w:ascii="Times New Roman" w:hAnsi="Times New Roman" w:cs="Times New Roman"/>
          <w:b/>
          <w:bCs/>
          <w:sz w:val="22"/>
        </w:rPr>
      </w:pPr>
      <w:r w:rsidRPr="006A7B7A">
        <w:rPr>
          <w:rFonts w:ascii="Times New Roman" w:hAnsi="Times New Roman" w:cs="Times New Roman" w:hint="eastAsia"/>
          <w:b/>
          <w:bCs/>
          <w:color w:val="FF0000"/>
          <w:sz w:val="22"/>
        </w:rPr>
        <w:t xml:space="preserve">1. </w:t>
      </w:r>
      <w:r w:rsidRPr="006A7B7A">
        <w:rPr>
          <w:rFonts w:ascii="Times New Roman" w:hAnsi="Times New Roman" w:cs="Times New Roman"/>
          <w:b/>
          <w:bCs/>
          <w:color w:val="FF0000"/>
          <w:sz w:val="22"/>
        </w:rPr>
        <w:t>Abbreviations and Acronyms</w:t>
      </w:r>
    </w:p>
    <w:p w14:paraId="464C68E1" w14:textId="508C196D" w:rsidR="00361D6A" w:rsidRDefault="00361D6A" w:rsidP="00361D6A">
      <w:pPr>
        <w:spacing w:after="0" w:line="480" w:lineRule="auto"/>
        <w:rPr>
          <w:rFonts w:ascii="Times New Roman" w:hAnsi="Times New Roman" w:cs="Times New Roman"/>
          <w:sz w:val="22"/>
        </w:rPr>
      </w:pPr>
      <w:r w:rsidRPr="00361D6A">
        <w:rPr>
          <w:rFonts w:ascii="Times New Roman" w:hAnsi="Times New Roman" w:cs="Times New Roman"/>
          <w:sz w:val="22"/>
        </w:rPr>
        <w:t>Define abbreviations and acronyms the first time they are used in the text, even after they have already been defined in the abstract. Abbreviations that incorporate periods should not have spaces.</w:t>
      </w:r>
      <w:r w:rsidR="00863E7D">
        <w:rPr>
          <w:rFonts w:ascii="Times New Roman" w:hAnsi="Times New Roman" w:cs="Times New Roman"/>
          <w:sz w:val="22"/>
        </w:rPr>
        <w:t xml:space="preserve"> I</w:t>
      </w:r>
      <w:r w:rsidR="00863E7D">
        <w:rPr>
          <w:rFonts w:ascii="Times New Roman" w:hAnsi="Times New Roman" w:cs="Times New Roman" w:hint="eastAsia"/>
          <w:sz w:val="22"/>
        </w:rPr>
        <w:t xml:space="preserve">f </w:t>
      </w:r>
      <w:r w:rsidR="00863E7D">
        <w:rPr>
          <w:rFonts w:ascii="Times New Roman" w:hAnsi="Times New Roman" w:cs="Times New Roman"/>
          <w:sz w:val="22"/>
        </w:rPr>
        <w:t xml:space="preserve">the </w:t>
      </w:r>
      <w:r w:rsidR="00863E7D">
        <w:rPr>
          <w:rFonts w:ascii="Times New Roman" w:hAnsi="Times New Roman" w:cs="Times New Roman" w:hint="eastAsia"/>
          <w:sz w:val="22"/>
        </w:rPr>
        <w:t>full word</w:t>
      </w:r>
      <w:r w:rsidR="00863E7D">
        <w:rPr>
          <w:rFonts w:ascii="Times New Roman" w:hAnsi="Times New Roman" w:cs="Times New Roman"/>
          <w:sz w:val="22"/>
        </w:rPr>
        <w:t>s</w:t>
      </w:r>
      <w:r w:rsidR="00863E7D">
        <w:rPr>
          <w:rFonts w:ascii="Times New Roman" w:hAnsi="Times New Roman" w:cs="Times New Roman" w:hint="eastAsia"/>
          <w:sz w:val="22"/>
        </w:rPr>
        <w:t xml:space="preserve"> </w:t>
      </w:r>
      <w:r w:rsidR="00863E7D">
        <w:rPr>
          <w:rFonts w:ascii="Times New Roman" w:hAnsi="Times New Roman" w:cs="Times New Roman"/>
          <w:sz w:val="22"/>
        </w:rPr>
        <w:t xml:space="preserve">consist of the proper noun(s), the first letter of each word should be a capital letter (e.g., Korean </w:t>
      </w:r>
      <w:r w:rsidR="00863E7D">
        <w:rPr>
          <w:rFonts w:ascii="Times New Roman" w:hAnsi="Times New Roman" w:cs="Times New Roman"/>
          <w:sz w:val="22"/>
        </w:rPr>
        <w:lastRenderedPageBreak/>
        <w:t xml:space="preserve">Association for Radiation Protection [KARP], Japan Health Physics Society [JHPS], and Australasian Radiation Protection Society [ARPS]). </w:t>
      </w:r>
      <w:r w:rsidR="00B77FDD">
        <w:rPr>
          <w:rFonts w:ascii="Times New Roman" w:hAnsi="Times New Roman" w:cs="Times New Roman"/>
          <w:sz w:val="22"/>
        </w:rPr>
        <w:t xml:space="preserve">If the full words consist of the common noun(s), the first letter of each word should be a small letter (e.g., percent depth dose [PDD], </w:t>
      </w:r>
      <w:r w:rsidR="004A0EFE">
        <w:rPr>
          <w:rFonts w:ascii="Times New Roman" w:hAnsi="Times New Roman" w:cs="Times New Roman"/>
          <w:sz w:val="22"/>
        </w:rPr>
        <w:t>field of view [FOV], and peak signal-to-noise ratio [PSNR])</w:t>
      </w:r>
      <w:r w:rsidR="00B77FDD">
        <w:rPr>
          <w:rFonts w:ascii="Times New Roman" w:hAnsi="Times New Roman" w:cs="Times New Roman"/>
          <w:sz w:val="22"/>
        </w:rPr>
        <w:t xml:space="preserve">. </w:t>
      </w:r>
      <w:r w:rsidR="00863E7D">
        <w:rPr>
          <w:rFonts w:ascii="Times New Roman" w:hAnsi="Times New Roman" w:cs="Times New Roman"/>
          <w:sz w:val="22"/>
        </w:rPr>
        <w:t xml:space="preserve"> </w:t>
      </w:r>
    </w:p>
    <w:p w14:paraId="459EF6A5" w14:textId="77777777" w:rsidR="00795925" w:rsidRDefault="00795925" w:rsidP="00361D6A">
      <w:pPr>
        <w:spacing w:after="0" w:line="480" w:lineRule="auto"/>
        <w:rPr>
          <w:rFonts w:ascii="Times New Roman" w:hAnsi="Times New Roman" w:cs="Times New Roman"/>
          <w:sz w:val="22"/>
        </w:rPr>
      </w:pPr>
    </w:p>
    <w:p w14:paraId="6C8769A2" w14:textId="4C713BD3" w:rsidR="00361D6A" w:rsidRPr="006A7B7A" w:rsidRDefault="00361D6A" w:rsidP="00361D6A">
      <w:pPr>
        <w:spacing w:after="0" w:line="480" w:lineRule="auto"/>
        <w:rPr>
          <w:rFonts w:ascii="Times New Roman" w:hAnsi="Times New Roman" w:cs="Times New Roman"/>
          <w:b/>
          <w:bCs/>
          <w:color w:val="FF0000"/>
          <w:sz w:val="22"/>
        </w:rPr>
      </w:pPr>
      <w:r w:rsidRPr="006A7B7A">
        <w:rPr>
          <w:rFonts w:ascii="Times New Roman" w:hAnsi="Times New Roman" w:cs="Times New Roman" w:hint="eastAsia"/>
          <w:b/>
          <w:bCs/>
          <w:color w:val="FF0000"/>
          <w:sz w:val="22"/>
        </w:rPr>
        <w:t>2</w:t>
      </w:r>
      <w:r w:rsidRPr="006A7B7A">
        <w:rPr>
          <w:rFonts w:ascii="Times New Roman" w:hAnsi="Times New Roman" w:cs="Times New Roman"/>
          <w:b/>
          <w:bCs/>
          <w:color w:val="FF0000"/>
          <w:sz w:val="22"/>
        </w:rPr>
        <w:t>. Other Recommendation</w:t>
      </w:r>
    </w:p>
    <w:p w14:paraId="7E68F24D" w14:textId="77777777" w:rsidR="00795925" w:rsidRDefault="00795925" w:rsidP="00361D6A">
      <w:pPr>
        <w:spacing w:after="0" w:line="480" w:lineRule="auto"/>
        <w:rPr>
          <w:rFonts w:ascii="Times New Roman" w:hAnsi="Times New Roman" w:cs="Times New Roman"/>
          <w:sz w:val="22"/>
        </w:rPr>
      </w:pPr>
    </w:p>
    <w:p w14:paraId="04B3A2B6" w14:textId="6D10206E" w:rsidR="00795925" w:rsidRPr="00B1215F" w:rsidRDefault="00795925" w:rsidP="00B1215F">
      <w:pPr>
        <w:pStyle w:val="ab"/>
        <w:numPr>
          <w:ilvl w:val="0"/>
          <w:numId w:val="3"/>
        </w:numPr>
        <w:spacing w:after="0" w:line="480" w:lineRule="auto"/>
        <w:ind w:leftChars="0"/>
        <w:rPr>
          <w:rFonts w:ascii="Times New Roman" w:hAnsi="Times New Roman" w:cs="Times New Roman"/>
          <w:b/>
          <w:sz w:val="22"/>
        </w:rPr>
      </w:pPr>
      <w:r w:rsidRPr="00B1215F">
        <w:rPr>
          <w:rFonts w:ascii="Times New Roman" w:hAnsi="Times New Roman" w:cs="Times New Roman" w:hint="eastAsia"/>
          <w:b/>
          <w:sz w:val="22"/>
        </w:rPr>
        <w:t>Trademarks</w:t>
      </w:r>
    </w:p>
    <w:p w14:paraId="2A545CD3" w14:textId="58F6E22A" w:rsidR="00795925" w:rsidRPr="00977D5B" w:rsidRDefault="00795925" w:rsidP="00795925">
      <w:pPr>
        <w:spacing w:after="0" w:line="480" w:lineRule="auto"/>
        <w:rPr>
          <w:rFonts w:ascii="Times New Roman" w:hAnsi="Times New Roman" w:cs="Times New Roman"/>
          <w:sz w:val="22"/>
        </w:rPr>
      </w:pPr>
      <w:r>
        <w:rPr>
          <w:rFonts w:ascii="Times New Roman" w:hAnsi="Times New Roman" w:cs="Times New Roman" w:hint="eastAsia"/>
          <w:sz w:val="22"/>
        </w:rPr>
        <w:t xml:space="preserve">The trade symbol, </w:t>
      </w:r>
      <w:r w:rsidRPr="00B1386D">
        <w:rPr>
          <w:rFonts w:ascii="Times New Roman" w:hAnsi="Times New Roman" w:cs="Times New Roman" w:hint="eastAsia"/>
          <w:sz w:val="22"/>
          <w:vertAlign w:val="superscript"/>
        </w:rPr>
        <w:t>TM</w:t>
      </w:r>
      <w:r>
        <w:rPr>
          <w:rFonts w:ascii="Times New Roman" w:hAnsi="Times New Roman" w:cs="Times New Roman" w:hint="eastAsia"/>
          <w:sz w:val="22"/>
        </w:rPr>
        <w:t xml:space="preserve"> and </w:t>
      </w:r>
      <w:r>
        <w:rPr>
          <w:rFonts w:ascii="Times New Roman" w:hAnsi="Times New Roman" w:cs="Times New Roman"/>
          <w:sz w:val="22"/>
        </w:rPr>
        <w:t xml:space="preserve">® are no longer used. </w:t>
      </w:r>
      <w:r w:rsidRPr="0014171B">
        <w:rPr>
          <w:rFonts w:ascii="Times New Roman" w:hAnsi="Times New Roman" w:cs="Times New Roman"/>
          <w:sz w:val="22"/>
        </w:rPr>
        <w:t>Trade names should</w:t>
      </w:r>
      <w:r w:rsidRPr="00896FE0">
        <w:rPr>
          <w:rFonts w:ascii="Times New Roman" w:hAnsi="Times New Roman" w:cs="Times New Roman"/>
          <w:sz w:val="22"/>
        </w:rPr>
        <w:t xml:space="preserve"> be defined at the point of first use (registered trade names should begin with a capital letter).</w:t>
      </w:r>
      <w:r w:rsidRPr="00977D5B">
        <w:t xml:space="preserve"> </w:t>
      </w:r>
      <w:r w:rsidRPr="00977D5B">
        <w:rPr>
          <w:rFonts w:ascii="Times New Roman" w:hAnsi="Times New Roman" w:cs="Times New Roman"/>
          <w:sz w:val="22"/>
        </w:rPr>
        <w:t xml:space="preserve">In such case information regarding the manufacturer or supplier is important, and authors should include this information in parentheses after the name or description. </w:t>
      </w:r>
      <w:r w:rsidR="0003125A">
        <w:rPr>
          <w:rFonts w:ascii="Times New Roman" w:hAnsi="Times New Roman" w:cs="Times New Roman"/>
          <w:sz w:val="22"/>
        </w:rPr>
        <w:t xml:space="preserve">The location of the manufacturer or supplier is no longer required because whoever desires more specific details can easily find them online. </w:t>
      </w:r>
      <w:r w:rsidRPr="00977D5B">
        <w:rPr>
          <w:rFonts w:ascii="Times New Roman" w:hAnsi="Times New Roman" w:cs="Times New Roman"/>
          <w:sz w:val="22"/>
        </w:rPr>
        <w:t>The following are examples where specific information is required:</w:t>
      </w:r>
    </w:p>
    <w:p w14:paraId="0179C8FF" w14:textId="124F5474" w:rsidR="00795925" w:rsidRPr="00977D5B" w:rsidRDefault="00795925" w:rsidP="00795925">
      <w:pPr>
        <w:spacing w:after="0" w:line="480" w:lineRule="auto"/>
        <w:rPr>
          <w:rFonts w:ascii="Times New Roman" w:hAnsi="Times New Roman" w:cs="Times New Roman"/>
          <w:sz w:val="22"/>
        </w:rPr>
      </w:pPr>
      <w:r w:rsidRPr="00977D5B">
        <w:rPr>
          <w:rFonts w:ascii="Times New Roman" w:hAnsi="Times New Roman" w:cs="Times New Roman"/>
          <w:sz w:val="22"/>
        </w:rPr>
        <w:t>All magnetic resonance angiography examinations were performed with a 1.5-T whole-body imager (General Electric Medical Systems).</w:t>
      </w:r>
    </w:p>
    <w:p w14:paraId="7A75E2F3" w14:textId="77777777" w:rsidR="00795925" w:rsidRPr="00795925" w:rsidRDefault="00795925" w:rsidP="00361D6A">
      <w:pPr>
        <w:spacing w:after="0" w:line="480" w:lineRule="auto"/>
        <w:rPr>
          <w:rFonts w:ascii="Times New Roman" w:hAnsi="Times New Roman" w:cs="Times New Roman"/>
          <w:sz w:val="22"/>
        </w:rPr>
      </w:pPr>
    </w:p>
    <w:p w14:paraId="1B24766D" w14:textId="0655BAE9" w:rsidR="00795925" w:rsidRPr="00B1215F" w:rsidRDefault="00B1215F" w:rsidP="00B1215F">
      <w:pPr>
        <w:pStyle w:val="ab"/>
        <w:numPr>
          <w:ilvl w:val="0"/>
          <w:numId w:val="3"/>
        </w:numPr>
        <w:spacing w:after="0" w:line="480" w:lineRule="auto"/>
        <w:ind w:leftChars="0"/>
        <w:rPr>
          <w:rFonts w:ascii="Times New Roman" w:hAnsi="Times New Roman" w:cs="Times New Roman"/>
          <w:b/>
          <w:sz w:val="22"/>
        </w:rPr>
      </w:pPr>
      <w:r w:rsidRPr="00B1215F">
        <w:rPr>
          <w:rFonts w:ascii="Times New Roman" w:hAnsi="Times New Roman" w:cs="Times New Roman"/>
          <w:b/>
          <w:sz w:val="22"/>
        </w:rPr>
        <w:t>the en and em dash</w:t>
      </w:r>
    </w:p>
    <w:p w14:paraId="2F10F368" w14:textId="5A5361F8" w:rsidR="00361D6A" w:rsidRDefault="00795925" w:rsidP="00361D6A">
      <w:pPr>
        <w:spacing w:after="0" w:line="480" w:lineRule="auto"/>
        <w:rPr>
          <w:rFonts w:ascii="Times New Roman" w:hAnsi="Times New Roman" w:cs="Times New Roman"/>
          <w:sz w:val="22"/>
        </w:rPr>
      </w:pPr>
      <w:r w:rsidRPr="00795925">
        <w:rPr>
          <w:rFonts w:ascii="Times New Roman" w:hAnsi="Times New Roman" w:cs="Times New Roman"/>
          <w:sz w:val="22"/>
        </w:rPr>
        <w:t>The en dash (–) is slightly wider than the hyphen (-) but narrower than the em dash (—).</w:t>
      </w:r>
      <w:r>
        <w:rPr>
          <w:rFonts w:ascii="Times New Roman" w:hAnsi="Times New Roman" w:cs="Times New Roman"/>
          <w:sz w:val="22"/>
        </w:rPr>
        <w:t xml:space="preserve"> </w:t>
      </w:r>
      <w:r w:rsidRPr="00795925">
        <w:rPr>
          <w:rFonts w:ascii="Times New Roman" w:hAnsi="Times New Roman" w:cs="Times New Roman"/>
          <w:sz w:val="22"/>
        </w:rPr>
        <w:t>The en dash is used to represent a span or range of numbers, dates, or time.</w:t>
      </w:r>
      <w:r>
        <w:rPr>
          <w:rFonts w:ascii="Times New Roman" w:hAnsi="Times New Roman" w:cs="Times New Roman"/>
          <w:sz w:val="22"/>
        </w:rPr>
        <w:t xml:space="preserve"> </w:t>
      </w:r>
      <w:r w:rsidRPr="00665800">
        <w:rPr>
          <w:rFonts w:ascii="Times New Roman" w:hAnsi="Times New Roman" w:cs="Times New Roman"/>
          <w:sz w:val="22"/>
        </w:rPr>
        <w:t>When expressing a range of values, write “7 to 9” or “7</w:t>
      </w:r>
      <w:r w:rsidRPr="00D44E18">
        <w:rPr>
          <w:rFonts w:ascii="Times New Roman" w:hAnsi="Times New Roman" w:cs="Times New Roman"/>
          <w:sz w:val="22"/>
        </w:rPr>
        <w:t>–</w:t>
      </w:r>
      <w:r w:rsidRPr="00665800">
        <w:rPr>
          <w:rFonts w:ascii="Times New Roman" w:hAnsi="Times New Roman" w:cs="Times New Roman"/>
          <w:sz w:val="22"/>
        </w:rPr>
        <w:t>9”</w:t>
      </w:r>
      <w:r>
        <w:rPr>
          <w:rFonts w:ascii="Times New Roman" w:hAnsi="Times New Roman" w:cs="Times New Roman"/>
          <w:sz w:val="22"/>
        </w:rPr>
        <w:t>,</w:t>
      </w:r>
      <w:r w:rsidRPr="00665800">
        <w:rPr>
          <w:rFonts w:ascii="Times New Roman" w:hAnsi="Times New Roman" w:cs="Times New Roman"/>
          <w:sz w:val="22"/>
        </w:rPr>
        <w:t xml:space="preserve"> not “7~9”</w:t>
      </w:r>
      <w:r>
        <w:rPr>
          <w:rFonts w:ascii="Times New Roman" w:hAnsi="Times New Roman" w:cs="Times New Roman"/>
          <w:sz w:val="22"/>
        </w:rPr>
        <w:t>. Also, use the en dash in chemical abbreviations such as Ni</w:t>
      </w:r>
      <w:r w:rsidRPr="00795925">
        <w:rPr>
          <w:rFonts w:ascii="Times New Roman" w:hAnsi="Times New Roman" w:cs="Times New Roman"/>
          <w:sz w:val="22"/>
        </w:rPr>
        <w:t>–</w:t>
      </w:r>
      <w:r>
        <w:rPr>
          <w:rFonts w:ascii="Times New Roman" w:hAnsi="Times New Roman" w:cs="Times New Roman"/>
          <w:sz w:val="22"/>
        </w:rPr>
        <w:t>Al</w:t>
      </w:r>
      <w:r w:rsidRPr="00795925">
        <w:rPr>
          <w:rFonts w:ascii="Times New Roman" w:hAnsi="Times New Roman" w:cs="Times New Roman"/>
          <w:sz w:val="22"/>
        </w:rPr>
        <w:t>–</w:t>
      </w:r>
      <w:r>
        <w:rPr>
          <w:rFonts w:ascii="Times New Roman" w:hAnsi="Times New Roman" w:cs="Times New Roman"/>
          <w:sz w:val="22"/>
        </w:rPr>
        <w:t>Si.</w:t>
      </w:r>
    </w:p>
    <w:p w14:paraId="1491E11C" w14:textId="28CBE682" w:rsidR="00665800" w:rsidRDefault="00795925" w:rsidP="00361D6A">
      <w:pPr>
        <w:spacing w:after="0" w:line="480" w:lineRule="auto"/>
        <w:rPr>
          <w:rFonts w:ascii="Times New Roman" w:hAnsi="Times New Roman" w:cs="Times New Roman"/>
          <w:sz w:val="22"/>
        </w:rPr>
      </w:pPr>
      <w:r>
        <w:rPr>
          <w:rFonts w:ascii="Times New Roman" w:hAnsi="Times New Roman" w:cs="Times New Roman"/>
          <w:sz w:val="22"/>
        </w:rPr>
        <w:t>The em dash is used in ordinary writing to mark a suspension of sense. It is also used like parentheses, to mark a subordinate thought within a sentence.</w:t>
      </w:r>
    </w:p>
    <w:p w14:paraId="264FD6FA" w14:textId="77777777" w:rsidR="004C44D5" w:rsidRDefault="004C44D5" w:rsidP="00361D6A">
      <w:pPr>
        <w:spacing w:after="0" w:line="480" w:lineRule="auto"/>
        <w:rPr>
          <w:rFonts w:ascii="Times New Roman" w:hAnsi="Times New Roman" w:cs="Times New Roman"/>
          <w:sz w:val="22"/>
        </w:rPr>
      </w:pPr>
    </w:p>
    <w:p w14:paraId="3156D581" w14:textId="1852F157" w:rsidR="00795925" w:rsidRPr="00B1215F" w:rsidRDefault="004C44D5" w:rsidP="00B1215F">
      <w:pPr>
        <w:pStyle w:val="ab"/>
        <w:numPr>
          <w:ilvl w:val="0"/>
          <w:numId w:val="3"/>
        </w:numPr>
        <w:spacing w:after="0" w:line="480" w:lineRule="auto"/>
        <w:ind w:leftChars="0"/>
        <w:rPr>
          <w:rFonts w:ascii="Times New Roman" w:hAnsi="Times New Roman" w:cs="Times New Roman"/>
          <w:b/>
          <w:sz w:val="22"/>
        </w:rPr>
      </w:pPr>
      <w:r w:rsidRPr="00B1215F">
        <w:rPr>
          <w:rFonts w:ascii="Times New Roman" w:hAnsi="Times New Roman" w:cs="Times New Roman" w:hint="eastAsia"/>
          <w:b/>
          <w:sz w:val="22"/>
        </w:rPr>
        <w:t>Others</w:t>
      </w:r>
    </w:p>
    <w:p w14:paraId="6EEA2CDB" w14:textId="791AEA84" w:rsidR="00AF6026" w:rsidRPr="00E966CF" w:rsidRDefault="00AF6026" w:rsidP="00AF6026">
      <w:pPr>
        <w:spacing w:after="0" w:line="480" w:lineRule="auto"/>
        <w:rPr>
          <w:rFonts w:ascii="Times New Roman" w:hAnsi="Times New Roman" w:cs="Times New Roman"/>
          <w:sz w:val="22"/>
        </w:rPr>
      </w:pPr>
      <w:r w:rsidRPr="00E966CF">
        <w:rPr>
          <w:rFonts w:ascii="Times New Roman" w:hAnsi="Times New Roman" w:cs="Times New Roman"/>
          <w:sz w:val="22"/>
        </w:rPr>
        <w:t xml:space="preserve">There is a space between an English word and parentheses, and so is a figure and parentheses (e.g., </w:t>
      </w:r>
      <w:r w:rsidR="00B77FDD">
        <w:rPr>
          <w:rFonts w:ascii="Times New Roman" w:hAnsi="Times New Roman" w:cs="Times New Roman"/>
          <w:sz w:val="22"/>
        </w:rPr>
        <w:t>g</w:t>
      </w:r>
      <w:r w:rsidRPr="00E966CF">
        <w:rPr>
          <w:rFonts w:ascii="Times New Roman" w:hAnsi="Times New Roman" w:cs="Times New Roman"/>
          <w:sz w:val="22"/>
        </w:rPr>
        <w:t xml:space="preserve">as </w:t>
      </w:r>
      <w:r w:rsidR="00B77FDD">
        <w:rPr>
          <w:rFonts w:ascii="Times New Roman" w:hAnsi="Times New Roman" w:cs="Times New Roman"/>
          <w:sz w:val="22"/>
        </w:rPr>
        <w:t>e</w:t>
      </w:r>
      <w:r w:rsidRPr="00E966CF">
        <w:rPr>
          <w:rFonts w:ascii="Times New Roman" w:hAnsi="Times New Roman" w:cs="Times New Roman"/>
          <w:sz w:val="22"/>
        </w:rPr>
        <w:t xml:space="preserve">lectron </w:t>
      </w:r>
      <w:r w:rsidR="00B77FDD">
        <w:rPr>
          <w:rFonts w:ascii="Times New Roman" w:hAnsi="Times New Roman" w:cs="Times New Roman"/>
          <w:sz w:val="22"/>
        </w:rPr>
        <w:t>m</w:t>
      </w:r>
      <w:r w:rsidRPr="00E966CF">
        <w:rPr>
          <w:rFonts w:ascii="Times New Roman" w:hAnsi="Times New Roman" w:cs="Times New Roman"/>
          <w:sz w:val="22"/>
        </w:rPr>
        <w:t xml:space="preserve">ultiplier (GEM), 11/20 (55.0%), </w:t>
      </w:r>
      <w:r w:rsidRPr="00E966CF">
        <w:rPr>
          <w:rFonts w:ascii="Times New Roman" w:hAnsi="Times New Roman" w:cs="Times New Roman" w:hint="eastAsia"/>
          <w:sz w:val="22"/>
        </w:rPr>
        <w:t>etc.</w:t>
      </w:r>
      <w:r w:rsidRPr="00E966CF">
        <w:rPr>
          <w:rFonts w:ascii="Times New Roman" w:hAnsi="Times New Roman" w:cs="Times New Roman"/>
          <w:sz w:val="22"/>
        </w:rPr>
        <w:t>).</w:t>
      </w:r>
    </w:p>
    <w:p w14:paraId="03211A70" w14:textId="538FB064" w:rsidR="00AF6026" w:rsidRPr="00E966CF" w:rsidRDefault="00AF6026" w:rsidP="00AF6026">
      <w:pPr>
        <w:spacing w:after="0" w:line="480" w:lineRule="auto"/>
        <w:rPr>
          <w:rFonts w:ascii="Times New Roman" w:hAnsi="Times New Roman" w:cs="Times New Roman"/>
          <w:sz w:val="22"/>
        </w:rPr>
      </w:pPr>
      <w:r w:rsidRPr="00E966CF">
        <w:rPr>
          <w:rFonts w:ascii="Times New Roman" w:hAnsi="Times New Roman" w:cs="Times New Roman"/>
          <w:sz w:val="22"/>
        </w:rPr>
        <w:lastRenderedPageBreak/>
        <w:t xml:space="preserve">There is a space between a number and a unit (e.g. 10 MV X-ray, 50.4 Gy, </w:t>
      </w:r>
      <w:r w:rsidR="00887E75" w:rsidRPr="00E966CF">
        <w:rPr>
          <w:rFonts w:ascii="Times New Roman" w:hAnsi="Times New Roman" w:cs="Times New Roman"/>
          <w:sz w:val="22"/>
        </w:rPr>
        <w:t>0.1×0.2 cm</w:t>
      </w:r>
      <w:r w:rsidR="00E966CF" w:rsidRPr="00E966CF">
        <w:rPr>
          <w:rFonts w:ascii="Times New Roman" w:hAnsi="Times New Roman" w:cs="Times New Roman"/>
          <w:sz w:val="22"/>
          <w:vertAlign w:val="superscript"/>
        </w:rPr>
        <w:t>2</w:t>
      </w:r>
      <w:r w:rsidR="00887E75" w:rsidRPr="00E966CF">
        <w:rPr>
          <w:rFonts w:ascii="Times New Roman" w:hAnsi="Times New Roman" w:cs="Times New Roman"/>
          <w:sz w:val="22"/>
        </w:rPr>
        <w:t>).</w:t>
      </w:r>
    </w:p>
    <w:p w14:paraId="7EC522CF" w14:textId="70A9078B" w:rsidR="00887E75" w:rsidRDefault="00887E75" w:rsidP="00AF6026">
      <w:pPr>
        <w:spacing w:after="0" w:line="480" w:lineRule="auto"/>
        <w:rPr>
          <w:rFonts w:ascii="Times New Roman" w:hAnsi="Times New Roman" w:cs="Times New Roman"/>
          <w:sz w:val="22"/>
        </w:rPr>
      </w:pPr>
      <w:r w:rsidRPr="00B12F9A">
        <w:rPr>
          <w:rFonts w:ascii="Times New Roman" w:hAnsi="Times New Roman" w:cs="Times New Roman"/>
          <w:sz w:val="22"/>
        </w:rPr>
        <w:t>There is no space between a number and word an operator sign. (e.g., 1.8±0.3).</w:t>
      </w:r>
    </w:p>
    <w:p w14:paraId="5E1A9E6B" w14:textId="18862FF3" w:rsidR="00795925" w:rsidRDefault="00795925" w:rsidP="00795925">
      <w:pPr>
        <w:spacing w:after="0" w:line="480" w:lineRule="auto"/>
        <w:rPr>
          <w:rFonts w:ascii="Times New Roman" w:hAnsi="Times New Roman" w:cs="Times New Roman"/>
          <w:sz w:val="22"/>
        </w:rPr>
      </w:pPr>
      <w:r w:rsidRPr="00665800">
        <w:rPr>
          <w:rFonts w:ascii="Times New Roman" w:hAnsi="Times New Roman" w:cs="Times New Roman"/>
          <w:sz w:val="22"/>
        </w:rPr>
        <w:t>Use a zero before decimal points: “0.25”</w:t>
      </w:r>
      <w:r>
        <w:rPr>
          <w:rFonts w:ascii="Times New Roman" w:hAnsi="Times New Roman" w:cs="Times New Roman"/>
          <w:sz w:val="22"/>
        </w:rPr>
        <w:t>,</w:t>
      </w:r>
      <w:r w:rsidRPr="00665800">
        <w:rPr>
          <w:rFonts w:ascii="Times New Roman" w:hAnsi="Times New Roman" w:cs="Times New Roman"/>
          <w:sz w:val="22"/>
        </w:rPr>
        <w:t xml:space="preserve"> not “.25”</w:t>
      </w:r>
      <w:r>
        <w:rPr>
          <w:rFonts w:ascii="Times New Roman" w:hAnsi="Times New Roman" w:cs="Times New Roman"/>
          <w:sz w:val="22"/>
        </w:rPr>
        <w:t>.</w:t>
      </w:r>
      <w:r w:rsidRPr="00665800">
        <w:rPr>
          <w:rFonts w:ascii="Times New Roman" w:hAnsi="Times New Roman" w:cs="Times New Roman"/>
          <w:sz w:val="22"/>
        </w:rPr>
        <w:t xml:space="preserve"> </w:t>
      </w:r>
    </w:p>
    <w:p w14:paraId="3E3C54B3" w14:textId="3BF533EE" w:rsidR="00795925" w:rsidRDefault="00795925" w:rsidP="00795925">
      <w:pPr>
        <w:spacing w:after="0" w:line="480" w:lineRule="auto"/>
        <w:rPr>
          <w:rFonts w:ascii="Times New Roman" w:hAnsi="Times New Roman" w:cs="Times New Roman"/>
          <w:sz w:val="22"/>
        </w:rPr>
      </w:pPr>
      <w:r w:rsidRPr="00665800">
        <w:rPr>
          <w:rFonts w:ascii="Times New Roman" w:hAnsi="Times New Roman" w:cs="Times New Roman"/>
          <w:sz w:val="22"/>
        </w:rPr>
        <w:t>Use “cm</w:t>
      </w:r>
      <w:r w:rsidRPr="00665800">
        <w:rPr>
          <w:rFonts w:ascii="Times New Roman" w:hAnsi="Times New Roman" w:cs="Times New Roman"/>
          <w:sz w:val="22"/>
          <w:vertAlign w:val="superscript"/>
        </w:rPr>
        <w:t>3</w:t>
      </w:r>
      <w:r w:rsidRPr="00665800">
        <w:rPr>
          <w:rFonts w:ascii="Times New Roman" w:hAnsi="Times New Roman" w:cs="Times New Roman"/>
          <w:sz w:val="22"/>
        </w:rPr>
        <w:t xml:space="preserve">” </w:t>
      </w:r>
      <w:r>
        <w:rPr>
          <w:rFonts w:ascii="Times New Roman" w:hAnsi="Times New Roman" w:cs="Times New Roman"/>
          <w:sz w:val="22"/>
        </w:rPr>
        <w:t xml:space="preserve">or “mL”, </w:t>
      </w:r>
      <w:r w:rsidRPr="00665800">
        <w:rPr>
          <w:rFonts w:ascii="Times New Roman" w:hAnsi="Times New Roman" w:cs="Times New Roman"/>
          <w:sz w:val="22"/>
        </w:rPr>
        <w:t>not “cc”</w:t>
      </w:r>
      <w:r>
        <w:rPr>
          <w:rFonts w:ascii="Times New Roman" w:hAnsi="Times New Roman" w:cs="Times New Roman"/>
          <w:sz w:val="22"/>
        </w:rPr>
        <w:t>.</w:t>
      </w:r>
      <w:r w:rsidRPr="00665800">
        <w:rPr>
          <w:rFonts w:ascii="Times New Roman" w:hAnsi="Times New Roman" w:cs="Times New Roman"/>
          <w:sz w:val="22"/>
        </w:rPr>
        <w:t xml:space="preserve"> </w:t>
      </w:r>
    </w:p>
    <w:p w14:paraId="48D5F6EB" w14:textId="2C48F0E9" w:rsidR="00AF6026" w:rsidRDefault="00E966CF" w:rsidP="00AF6026">
      <w:pPr>
        <w:spacing w:after="0" w:line="480" w:lineRule="auto"/>
        <w:rPr>
          <w:rFonts w:ascii="Times New Roman" w:hAnsi="Times New Roman" w:cs="Times New Roman"/>
          <w:sz w:val="22"/>
        </w:rPr>
      </w:pPr>
      <w:r>
        <w:rPr>
          <w:rFonts w:ascii="Times New Roman" w:hAnsi="Times New Roman" w:cs="Times New Roman"/>
          <w:sz w:val="22"/>
        </w:rPr>
        <w:t xml:space="preserve">Use scientific notation scheme for representing large or small numbers </w:t>
      </w:r>
      <w:r w:rsidR="00AF6026" w:rsidRPr="00AF6026">
        <w:rPr>
          <w:rFonts w:ascii="Times New Roman" w:hAnsi="Times New Roman" w:cs="Times New Roman"/>
          <w:sz w:val="22"/>
        </w:rPr>
        <w:t>(e.g</w:t>
      </w:r>
      <w:r w:rsidR="00AF6026">
        <w:rPr>
          <w:rFonts w:ascii="Times New Roman" w:hAnsi="Times New Roman" w:cs="Times New Roman"/>
          <w:sz w:val="22"/>
        </w:rPr>
        <w:t>.,</w:t>
      </w:r>
      <w:r w:rsidR="00AF6026" w:rsidRPr="00AF6026">
        <w:rPr>
          <w:rFonts w:ascii="Times New Roman" w:hAnsi="Times New Roman" w:cs="Times New Roman"/>
          <w:sz w:val="22"/>
        </w:rPr>
        <w:t xml:space="preserve"> 1.0×10</w:t>
      </w:r>
      <w:r w:rsidR="00AF6026" w:rsidRPr="00AF6026">
        <w:rPr>
          <w:rFonts w:ascii="Times New Roman" w:hAnsi="Times New Roman" w:cs="Times New Roman"/>
          <w:sz w:val="22"/>
          <w:vertAlign w:val="superscript"/>
        </w:rPr>
        <w:t>-7</w:t>
      </w:r>
      <w:r w:rsidR="00AF6026">
        <w:rPr>
          <w:rFonts w:ascii="Times New Roman" w:hAnsi="Times New Roman" w:cs="Times New Roman"/>
          <w:sz w:val="22"/>
        </w:rPr>
        <w:t xml:space="preserve">, not </w:t>
      </w:r>
      <w:r w:rsidR="00AF6026" w:rsidRPr="00AF6026">
        <w:rPr>
          <w:rFonts w:ascii="Times New Roman" w:hAnsi="Times New Roman" w:cs="Times New Roman"/>
          <w:sz w:val="22"/>
        </w:rPr>
        <w:t>1.0E-0</w:t>
      </w:r>
      <w:r>
        <w:rPr>
          <w:rFonts w:ascii="Times New Roman" w:hAnsi="Times New Roman" w:cs="Times New Roman"/>
          <w:sz w:val="22"/>
        </w:rPr>
        <w:t>7</w:t>
      </w:r>
      <w:r w:rsidR="00AF6026">
        <w:rPr>
          <w:rFonts w:ascii="Times New Roman" w:hAnsi="Times New Roman" w:cs="Times New Roman"/>
          <w:sz w:val="22"/>
        </w:rPr>
        <w:t>).</w:t>
      </w:r>
    </w:p>
    <w:p w14:paraId="2B8A2B19" w14:textId="71FED288" w:rsidR="00795925" w:rsidRDefault="00795925" w:rsidP="00795925">
      <w:pPr>
        <w:spacing w:after="0" w:line="480" w:lineRule="auto"/>
        <w:rPr>
          <w:rFonts w:ascii="Times New Roman" w:hAnsi="Times New Roman" w:cs="Times New Roman"/>
          <w:sz w:val="22"/>
        </w:rPr>
      </w:pPr>
      <w:r w:rsidRPr="00665800">
        <w:rPr>
          <w:rFonts w:ascii="Times New Roman" w:hAnsi="Times New Roman" w:cs="Times New Roman"/>
          <w:sz w:val="22"/>
        </w:rPr>
        <w:t xml:space="preserve">Indicate sample dimensions as “0.1 cm </w:t>
      </w:r>
      <w:r>
        <w:rPr>
          <w:rFonts w:ascii="Times New Roman" w:hAnsi="Times New Roman" w:cs="Times New Roman"/>
          <w:sz w:val="22"/>
        </w:rPr>
        <w:t>×</w:t>
      </w:r>
      <w:r w:rsidRPr="00665800">
        <w:rPr>
          <w:rFonts w:ascii="Times New Roman" w:hAnsi="Times New Roman" w:cs="Times New Roman"/>
          <w:sz w:val="22"/>
        </w:rPr>
        <w:t xml:space="preserve"> 0.2 cm”</w:t>
      </w:r>
      <w:r>
        <w:rPr>
          <w:rFonts w:ascii="Times New Roman" w:hAnsi="Times New Roman" w:cs="Times New Roman"/>
          <w:sz w:val="22"/>
        </w:rPr>
        <w:t>,</w:t>
      </w:r>
      <w:r w:rsidRPr="00665800">
        <w:rPr>
          <w:rFonts w:ascii="Times New Roman" w:hAnsi="Times New Roman" w:cs="Times New Roman"/>
          <w:sz w:val="22"/>
        </w:rPr>
        <w:t xml:space="preserve"> not “0.1</w:t>
      </w:r>
      <w:r>
        <w:rPr>
          <w:rFonts w:ascii="Times New Roman" w:hAnsi="Times New Roman" w:cs="Times New Roman"/>
          <w:sz w:val="22"/>
        </w:rPr>
        <w:t>×</w:t>
      </w:r>
      <w:r w:rsidRPr="00665800">
        <w:rPr>
          <w:rFonts w:ascii="Times New Roman" w:hAnsi="Times New Roman" w:cs="Times New Roman"/>
          <w:sz w:val="22"/>
        </w:rPr>
        <w:t>0.2 cm</w:t>
      </w:r>
      <w:r w:rsidRPr="00665800">
        <w:rPr>
          <w:rFonts w:ascii="Times New Roman" w:hAnsi="Times New Roman" w:cs="Times New Roman"/>
          <w:sz w:val="22"/>
          <w:vertAlign w:val="superscript"/>
        </w:rPr>
        <w:t>2</w:t>
      </w:r>
      <w:r w:rsidRPr="00665800">
        <w:rPr>
          <w:rFonts w:ascii="Times New Roman" w:hAnsi="Times New Roman" w:cs="Times New Roman"/>
          <w:sz w:val="22"/>
        </w:rPr>
        <w:t>”</w:t>
      </w:r>
      <w:r>
        <w:rPr>
          <w:rFonts w:ascii="Times New Roman" w:hAnsi="Times New Roman" w:cs="Times New Roman"/>
          <w:sz w:val="22"/>
        </w:rPr>
        <w:t>.</w:t>
      </w:r>
      <w:r w:rsidRPr="00665800">
        <w:rPr>
          <w:rFonts w:ascii="Times New Roman" w:hAnsi="Times New Roman" w:cs="Times New Roman"/>
          <w:sz w:val="22"/>
        </w:rPr>
        <w:t xml:space="preserve"> </w:t>
      </w:r>
    </w:p>
    <w:p w14:paraId="6EA43047" w14:textId="77777777" w:rsidR="00795925" w:rsidRDefault="00795925" w:rsidP="00795925">
      <w:pPr>
        <w:spacing w:after="0" w:line="480" w:lineRule="auto"/>
        <w:rPr>
          <w:rFonts w:ascii="Times New Roman" w:hAnsi="Times New Roman" w:cs="Times New Roman"/>
          <w:sz w:val="22"/>
        </w:rPr>
      </w:pPr>
      <w:r w:rsidRPr="00665800">
        <w:rPr>
          <w:rFonts w:ascii="Times New Roman" w:hAnsi="Times New Roman" w:cs="Times New Roman"/>
          <w:sz w:val="22"/>
        </w:rPr>
        <w:t>The abbreviation for “seconds” is “s,” not “sec”</w:t>
      </w:r>
      <w:r>
        <w:rPr>
          <w:rFonts w:ascii="Times New Roman" w:hAnsi="Times New Roman" w:cs="Times New Roman"/>
          <w:sz w:val="22"/>
        </w:rPr>
        <w:t>.</w:t>
      </w:r>
      <w:r w:rsidRPr="00665800">
        <w:rPr>
          <w:rFonts w:ascii="Times New Roman" w:hAnsi="Times New Roman" w:cs="Times New Roman"/>
          <w:sz w:val="22"/>
        </w:rPr>
        <w:t xml:space="preserve"> </w:t>
      </w:r>
    </w:p>
    <w:p w14:paraId="0BA7755B" w14:textId="77777777" w:rsidR="005B0453" w:rsidRPr="00977D5B" w:rsidRDefault="005B0453" w:rsidP="005B0453">
      <w:pPr>
        <w:spacing w:after="0" w:line="480" w:lineRule="auto"/>
        <w:rPr>
          <w:rFonts w:ascii="Times New Roman" w:hAnsi="Times New Roman" w:cs="Times New Roman"/>
          <w:sz w:val="22"/>
        </w:rPr>
      </w:pPr>
      <w:r w:rsidRPr="0014171B">
        <w:rPr>
          <w:rFonts w:ascii="Times New Roman" w:hAnsi="Times New Roman" w:cs="Times New Roman"/>
          <w:sz w:val="22"/>
        </w:rPr>
        <w:t>Use “Wb/m</w:t>
      </w:r>
      <w:r w:rsidRPr="0014171B">
        <w:rPr>
          <w:rFonts w:ascii="Times New Roman" w:hAnsi="Times New Roman" w:cs="Times New Roman"/>
          <w:sz w:val="22"/>
          <w:vertAlign w:val="superscript"/>
        </w:rPr>
        <w:t>2</w:t>
      </w:r>
      <w:r w:rsidRPr="0014171B">
        <w:rPr>
          <w:rFonts w:ascii="Times New Roman" w:hAnsi="Times New Roman" w:cs="Times New Roman"/>
          <w:sz w:val="22"/>
        </w:rPr>
        <w:t>” or “webers per square meter”, not “webers/m</w:t>
      </w:r>
      <w:r w:rsidRPr="0014171B">
        <w:rPr>
          <w:rFonts w:ascii="Times New Roman" w:hAnsi="Times New Roman" w:cs="Times New Roman"/>
          <w:sz w:val="22"/>
          <w:vertAlign w:val="superscript"/>
        </w:rPr>
        <w:t>2</w:t>
      </w:r>
      <w:r w:rsidRPr="0014171B">
        <w:rPr>
          <w:rFonts w:ascii="Times New Roman" w:hAnsi="Times New Roman" w:cs="Times New Roman"/>
          <w:sz w:val="22"/>
        </w:rPr>
        <w:t>”.</w:t>
      </w:r>
    </w:p>
    <w:p w14:paraId="296183D8" w14:textId="2FD4C83C" w:rsidR="00B1386D" w:rsidRDefault="005E489E" w:rsidP="00361D6A">
      <w:pPr>
        <w:spacing w:after="0" w:line="480" w:lineRule="auto"/>
        <w:rPr>
          <w:rFonts w:ascii="Times New Roman" w:hAnsi="Times New Roman" w:cs="Times New Roman"/>
          <w:sz w:val="22"/>
        </w:rPr>
      </w:pPr>
      <w:r w:rsidRPr="005E489E">
        <w:rPr>
          <w:rFonts w:ascii="Times New Roman" w:hAnsi="Times New Roman" w:cs="Times New Roman"/>
          <w:sz w:val="22"/>
        </w:rPr>
        <w:t xml:space="preserve">For the symbol of element, </w:t>
      </w:r>
      <w:r w:rsidR="00B77FDD">
        <w:rPr>
          <w:rFonts w:ascii="Times New Roman" w:hAnsi="Times New Roman" w:cs="Times New Roman"/>
          <w:sz w:val="22"/>
        </w:rPr>
        <w:t xml:space="preserve">either </w:t>
      </w:r>
      <w:r w:rsidR="00B77FDD" w:rsidRPr="00B77FDD">
        <w:rPr>
          <w:rFonts w:ascii="Times New Roman" w:hAnsi="Times New Roman" w:cs="Times New Roman"/>
          <w:sz w:val="22"/>
          <w:vertAlign w:val="superscript"/>
        </w:rPr>
        <w:t>A</w:t>
      </w:r>
      <w:r w:rsidR="00B77FDD">
        <w:rPr>
          <w:rFonts w:ascii="Times New Roman" w:hAnsi="Times New Roman" w:cs="Times New Roman"/>
          <w:sz w:val="22"/>
        </w:rPr>
        <w:t xml:space="preserve">X or X-A </w:t>
      </w:r>
      <w:r w:rsidRPr="005E489E">
        <w:rPr>
          <w:rFonts w:ascii="Times New Roman" w:hAnsi="Times New Roman" w:cs="Times New Roman"/>
          <w:sz w:val="22"/>
        </w:rPr>
        <w:t xml:space="preserve">is </w:t>
      </w:r>
      <w:r w:rsidR="00B77FDD">
        <w:rPr>
          <w:rFonts w:ascii="Times New Roman" w:hAnsi="Times New Roman" w:cs="Times New Roman"/>
          <w:sz w:val="22"/>
        </w:rPr>
        <w:t xml:space="preserve">possible </w:t>
      </w:r>
      <w:r>
        <w:rPr>
          <w:rFonts w:ascii="Times New Roman" w:hAnsi="Times New Roman" w:cs="Times New Roman"/>
          <w:sz w:val="22"/>
        </w:rPr>
        <w:t xml:space="preserve">(e.g., </w:t>
      </w:r>
      <w:r w:rsidRPr="005E489E">
        <w:rPr>
          <w:rFonts w:ascii="Times New Roman" w:hAnsi="Times New Roman" w:cs="Times New Roman"/>
          <w:sz w:val="22"/>
          <w:vertAlign w:val="superscript"/>
        </w:rPr>
        <w:t>137</w:t>
      </w:r>
      <w:r w:rsidR="00B77FDD">
        <w:rPr>
          <w:rFonts w:ascii="Times New Roman" w:hAnsi="Times New Roman" w:cs="Times New Roman"/>
          <w:sz w:val="22"/>
        </w:rPr>
        <w:t xml:space="preserve">Cs, not to use Cs-137). The symbol of the elements should be used consistently in the text. </w:t>
      </w:r>
    </w:p>
    <w:p w14:paraId="1B7CE8D4" w14:textId="0AB17F7B" w:rsidR="005E489E" w:rsidRPr="00B12F9A" w:rsidRDefault="00DC78C4" w:rsidP="00361D6A">
      <w:pPr>
        <w:spacing w:after="0" w:line="480" w:lineRule="auto"/>
        <w:rPr>
          <w:rFonts w:ascii="Times New Roman" w:hAnsi="Times New Roman" w:cs="Times New Roman"/>
          <w:sz w:val="22"/>
        </w:rPr>
      </w:pPr>
      <w:r w:rsidRPr="00B12F9A">
        <w:rPr>
          <w:rFonts w:ascii="Times New Roman" w:hAnsi="Times New Roman" w:cs="Times New Roman"/>
          <w:sz w:val="22"/>
        </w:rPr>
        <w:t>Feature the letters in ordinal numerals in superscript form (e.g., 1</w:t>
      </w:r>
      <w:r w:rsidRPr="00B12F9A">
        <w:rPr>
          <w:rFonts w:ascii="Times New Roman" w:hAnsi="Times New Roman" w:cs="Times New Roman"/>
          <w:sz w:val="22"/>
          <w:vertAlign w:val="superscript"/>
        </w:rPr>
        <w:t>st</w:t>
      </w:r>
      <w:r w:rsidRPr="00B12F9A">
        <w:rPr>
          <w:rFonts w:ascii="Times New Roman" w:hAnsi="Times New Roman" w:cs="Times New Roman"/>
          <w:sz w:val="22"/>
        </w:rPr>
        <w:t>, 2</w:t>
      </w:r>
      <w:r w:rsidRPr="00B12F9A">
        <w:rPr>
          <w:rFonts w:ascii="Times New Roman" w:hAnsi="Times New Roman" w:cs="Times New Roman"/>
          <w:sz w:val="22"/>
          <w:vertAlign w:val="superscript"/>
        </w:rPr>
        <w:t>nd</w:t>
      </w:r>
      <w:r w:rsidRPr="00B12F9A">
        <w:rPr>
          <w:rFonts w:ascii="Times New Roman" w:hAnsi="Times New Roman" w:cs="Times New Roman"/>
          <w:sz w:val="22"/>
        </w:rPr>
        <w:t>, 3</w:t>
      </w:r>
      <w:r w:rsidRPr="00B12F9A">
        <w:rPr>
          <w:rFonts w:ascii="Times New Roman" w:hAnsi="Times New Roman" w:cs="Times New Roman"/>
          <w:sz w:val="22"/>
          <w:vertAlign w:val="superscript"/>
        </w:rPr>
        <w:t>rd</w:t>
      </w:r>
      <w:r w:rsidRPr="00B12F9A">
        <w:rPr>
          <w:rFonts w:ascii="Times New Roman" w:hAnsi="Times New Roman" w:cs="Times New Roman"/>
          <w:sz w:val="22"/>
        </w:rPr>
        <w:t>, and 4</w:t>
      </w:r>
      <w:r w:rsidRPr="00B12F9A">
        <w:rPr>
          <w:rFonts w:ascii="Times New Roman" w:hAnsi="Times New Roman" w:cs="Times New Roman"/>
          <w:sz w:val="22"/>
          <w:vertAlign w:val="superscript"/>
        </w:rPr>
        <w:t>th</w:t>
      </w:r>
      <w:r w:rsidRPr="00B12F9A">
        <w:rPr>
          <w:rFonts w:ascii="Times New Roman" w:hAnsi="Times New Roman" w:cs="Times New Roman"/>
          <w:sz w:val="22"/>
        </w:rPr>
        <w:t>).</w:t>
      </w:r>
    </w:p>
    <w:p w14:paraId="7BA6F60E" w14:textId="77777777" w:rsidR="00AF6026" w:rsidRDefault="00AF6026" w:rsidP="00AF6026">
      <w:pPr>
        <w:spacing w:after="0" w:line="480" w:lineRule="auto"/>
        <w:rPr>
          <w:rFonts w:ascii="Times New Roman" w:hAnsi="Times New Roman" w:cs="Times New Roman"/>
          <w:sz w:val="22"/>
        </w:rPr>
      </w:pPr>
    </w:p>
    <w:p w14:paraId="2E9F416E" w14:textId="143D1825" w:rsidR="00665800" w:rsidRPr="006A7B7A" w:rsidRDefault="00665800" w:rsidP="00361D6A">
      <w:pPr>
        <w:spacing w:after="0" w:line="480" w:lineRule="auto"/>
        <w:rPr>
          <w:rFonts w:ascii="Times New Roman" w:hAnsi="Times New Roman" w:cs="Times New Roman"/>
          <w:b/>
          <w:bCs/>
          <w:color w:val="FF0000"/>
          <w:sz w:val="22"/>
        </w:rPr>
      </w:pPr>
      <w:r w:rsidRPr="006A7B7A">
        <w:rPr>
          <w:rFonts w:ascii="Times New Roman" w:hAnsi="Times New Roman" w:cs="Times New Roman" w:hint="eastAsia"/>
          <w:b/>
          <w:bCs/>
          <w:color w:val="FF0000"/>
          <w:sz w:val="22"/>
        </w:rPr>
        <w:t>3</w:t>
      </w:r>
      <w:r w:rsidRPr="006A7B7A">
        <w:rPr>
          <w:rFonts w:ascii="Times New Roman" w:hAnsi="Times New Roman" w:cs="Times New Roman"/>
          <w:b/>
          <w:bCs/>
          <w:color w:val="FF0000"/>
          <w:sz w:val="22"/>
        </w:rPr>
        <w:t>. Math</w:t>
      </w:r>
    </w:p>
    <w:p w14:paraId="06D3F5F2" w14:textId="2BF9BE03" w:rsidR="00665800" w:rsidRDefault="00665800" w:rsidP="00361D6A">
      <w:pPr>
        <w:spacing w:after="0" w:line="480" w:lineRule="auto"/>
        <w:rPr>
          <w:rFonts w:ascii="Times New Roman" w:hAnsi="Times New Roman" w:cs="Times New Roman"/>
          <w:sz w:val="22"/>
        </w:rPr>
      </w:pPr>
      <w:r w:rsidRPr="00665800">
        <w:rPr>
          <w:rFonts w:ascii="Times New Roman" w:hAnsi="Times New Roman" w:cs="Times New Roman"/>
          <w:sz w:val="22"/>
        </w:rPr>
        <w:t>If you are using Word, use either the Microsoft Equation Editor or the MathType add-on (http://www.mathtype.com) for equations in your paper</w:t>
      </w:r>
      <w:r w:rsidR="00D44E18">
        <w:rPr>
          <w:rFonts w:ascii="Times New Roman" w:hAnsi="Times New Roman" w:cs="Times New Roman"/>
          <w:sz w:val="22"/>
        </w:rPr>
        <w:t>.</w:t>
      </w:r>
    </w:p>
    <w:p w14:paraId="3AED1B2A" w14:textId="1B29A95C" w:rsidR="00665800" w:rsidRDefault="00665800" w:rsidP="00665800">
      <w:pPr>
        <w:spacing w:after="0" w:line="480" w:lineRule="auto"/>
        <w:rPr>
          <w:rFonts w:ascii="Times New Roman" w:hAnsi="Times New Roman" w:cs="Times New Roman"/>
          <w:sz w:val="22"/>
        </w:rPr>
      </w:pPr>
      <w:r w:rsidRPr="00665800">
        <w:rPr>
          <w:rFonts w:ascii="Times New Roman" w:hAnsi="Times New Roman" w:cs="Times New Roman"/>
          <w:sz w:val="22"/>
        </w:rPr>
        <w:t>Number equations consecutively with equation numbers in parentheses flush with the right margin, as in (1). First use the equation editor to create the equation.</w:t>
      </w:r>
      <w:r>
        <w:rPr>
          <w:rFonts w:ascii="Times New Roman" w:hAnsi="Times New Roman" w:cs="Times New Roman"/>
          <w:sz w:val="22"/>
        </w:rPr>
        <w:t xml:space="preserve"> </w:t>
      </w:r>
      <w:r w:rsidRPr="00665800">
        <w:rPr>
          <w:rFonts w:ascii="Times New Roman" w:hAnsi="Times New Roman" w:cs="Times New Roman"/>
          <w:sz w:val="22"/>
        </w:rPr>
        <w:t>Use parentheses to avoid ambiguities in denominators. Punctuate equations when they are part of a sentence, as in</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7"/>
      </w:tblGrid>
      <w:tr w:rsidR="000E2B5E" w14:paraId="64445B45" w14:textId="77777777" w:rsidTr="005B0453">
        <w:tc>
          <w:tcPr>
            <w:tcW w:w="8359" w:type="dxa"/>
          </w:tcPr>
          <w:p w14:paraId="206BF9B7" w14:textId="1309D1AD" w:rsidR="000E2B5E" w:rsidRPr="000E2B5E" w:rsidRDefault="000E2B5E" w:rsidP="00665800">
            <w:pPr>
              <w:spacing w:line="480" w:lineRule="auto"/>
              <w:rPr>
                <w:rFonts w:ascii="Times New Roman" w:hAnsi="Times New Roman" w:cs="Times New Roman"/>
                <w:i/>
                <w:sz w:val="22"/>
              </w:rPr>
            </w:pPr>
            <m:oMathPara>
              <m:oMath>
                <m:r>
                  <w:rPr>
                    <w:rFonts w:ascii="Cambria Math" w:hAnsi="Cambria Math" w:cs="Times New Roman"/>
                    <w:sz w:val="22"/>
                  </w:rPr>
                  <m:t>x=</m:t>
                </m:r>
                <m:f>
                  <m:fPr>
                    <m:ctrlPr>
                      <w:rPr>
                        <w:rFonts w:ascii="Cambria Math" w:hAnsi="Cambria Math" w:cs="Times New Roman"/>
                        <w:i/>
                        <w:sz w:val="22"/>
                      </w:rPr>
                    </m:ctrlPr>
                  </m:fPr>
                  <m:num>
                    <m:r>
                      <w:rPr>
                        <w:rFonts w:ascii="Cambria Math" w:hAnsi="Cambria Math" w:cs="Times New Roman"/>
                        <w:sz w:val="22"/>
                      </w:rPr>
                      <m:t>-b±</m:t>
                    </m:r>
                    <m:rad>
                      <m:radPr>
                        <m:degHide m:val="1"/>
                        <m:ctrlPr>
                          <w:rPr>
                            <w:rFonts w:ascii="Cambria Math" w:hAnsi="Cambria Math" w:cs="Times New Roman"/>
                            <w:i/>
                            <w:sz w:val="22"/>
                          </w:rPr>
                        </m:ctrlPr>
                      </m:radPr>
                      <m:deg/>
                      <m:e>
                        <m:sSup>
                          <m:sSupPr>
                            <m:ctrlPr>
                              <w:rPr>
                                <w:rFonts w:ascii="Cambria Math" w:hAnsi="Cambria Math" w:cs="Times New Roman"/>
                                <w:i/>
                                <w:sz w:val="22"/>
                              </w:rPr>
                            </m:ctrlPr>
                          </m:sSupPr>
                          <m:e>
                            <m:r>
                              <w:rPr>
                                <w:rFonts w:ascii="Cambria Math" w:hAnsi="Cambria Math" w:cs="Times New Roman"/>
                                <w:sz w:val="22"/>
                              </w:rPr>
                              <m:t>b</m:t>
                            </m:r>
                          </m:e>
                          <m:sup>
                            <m:r>
                              <w:rPr>
                                <w:rFonts w:ascii="Cambria Math" w:hAnsi="Cambria Math" w:cs="Times New Roman"/>
                                <w:sz w:val="22"/>
                              </w:rPr>
                              <m:t>2</m:t>
                            </m:r>
                          </m:sup>
                        </m:sSup>
                        <m:r>
                          <w:rPr>
                            <w:rFonts w:ascii="Cambria Math" w:hAnsi="Cambria Math" w:cs="Times New Roman"/>
                            <w:sz w:val="22"/>
                          </w:rPr>
                          <m:t>-4ac</m:t>
                        </m:r>
                      </m:e>
                    </m:rad>
                  </m:num>
                  <m:den>
                    <m:r>
                      <w:rPr>
                        <w:rFonts w:ascii="Cambria Math" w:hAnsi="Cambria Math" w:cs="Times New Roman"/>
                        <w:sz w:val="22"/>
                      </w:rPr>
                      <m:t>2a</m:t>
                    </m:r>
                  </m:den>
                </m:f>
              </m:oMath>
            </m:oMathPara>
          </w:p>
        </w:tc>
        <w:tc>
          <w:tcPr>
            <w:tcW w:w="657" w:type="dxa"/>
            <w:vAlign w:val="center"/>
          </w:tcPr>
          <w:p w14:paraId="6957B194" w14:textId="58C03827" w:rsidR="000E2B5E" w:rsidRDefault="000E2B5E" w:rsidP="000E2B5E">
            <w:pPr>
              <w:spacing w:line="480" w:lineRule="auto"/>
              <w:jc w:val="right"/>
              <w:rPr>
                <w:rFonts w:ascii="Times New Roman" w:hAnsi="Times New Roman" w:cs="Times New Roman"/>
                <w:sz w:val="22"/>
              </w:rPr>
            </w:pPr>
            <w:r w:rsidRPr="00665800">
              <w:rPr>
                <w:rFonts w:ascii="Times New Roman" w:hAnsi="Times New Roman" w:cs="Times New Roman"/>
                <w:sz w:val="22"/>
              </w:rPr>
              <w:t>(1)</w:t>
            </w:r>
          </w:p>
        </w:tc>
      </w:tr>
    </w:tbl>
    <w:p w14:paraId="4AAC4973" w14:textId="14FC7C8E" w:rsidR="00665800" w:rsidRDefault="00665800" w:rsidP="00361D6A">
      <w:pPr>
        <w:spacing w:after="0" w:line="480" w:lineRule="auto"/>
        <w:rPr>
          <w:rFonts w:ascii="Times New Roman" w:hAnsi="Times New Roman" w:cs="Times New Roman"/>
          <w:sz w:val="22"/>
        </w:rPr>
      </w:pPr>
      <w:r w:rsidRPr="00665800">
        <w:rPr>
          <w:rFonts w:ascii="Times New Roman" w:hAnsi="Times New Roman" w:cs="Times New Roman"/>
          <w:sz w:val="22"/>
        </w:rPr>
        <w:t xml:space="preserve">Be sure that the symbols in your equation have been defined before the equation appears or immediately following. </w:t>
      </w:r>
    </w:p>
    <w:p w14:paraId="4301CEB4" w14:textId="38F21557" w:rsidR="004C44D5" w:rsidRDefault="004C44D5" w:rsidP="00361D6A">
      <w:pPr>
        <w:spacing w:after="0" w:line="480" w:lineRule="auto"/>
        <w:rPr>
          <w:rFonts w:ascii="Times New Roman" w:hAnsi="Times New Roman" w:cs="Times New Roman"/>
          <w:sz w:val="22"/>
        </w:rPr>
      </w:pPr>
      <w:r>
        <w:rPr>
          <w:rFonts w:ascii="Times New Roman" w:hAnsi="Times New Roman" w:cs="Times New Roman"/>
          <w:sz w:val="22"/>
        </w:rPr>
        <w:t>Use the word “</w:t>
      </w:r>
      <w:r w:rsidR="00C7374E" w:rsidRPr="00DA65B8">
        <w:rPr>
          <w:rFonts w:ascii="Times New Roman" w:hAnsi="Times New Roman" w:cs="Times New Roman"/>
          <w:sz w:val="22"/>
        </w:rPr>
        <w:t>E</w:t>
      </w:r>
      <w:r>
        <w:rPr>
          <w:rFonts w:ascii="Times New Roman" w:hAnsi="Times New Roman" w:cs="Times New Roman"/>
          <w:sz w:val="22"/>
        </w:rPr>
        <w:t>quation” at the start of a sentence, but in text, just use the number, e.g., in (1).</w:t>
      </w:r>
    </w:p>
    <w:p w14:paraId="13C953FA" w14:textId="2353E44C" w:rsidR="00665800" w:rsidRDefault="00665800" w:rsidP="00361D6A">
      <w:pPr>
        <w:spacing w:after="0" w:line="480" w:lineRule="auto"/>
        <w:rPr>
          <w:rFonts w:ascii="Times New Roman" w:hAnsi="Times New Roman" w:cs="Times New Roman"/>
          <w:sz w:val="22"/>
        </w:rPr>
      </w:pPr>
    </w:p>
    <w:p w14:paraId="2C9D21A7" w14:textId="14909D1A" w:rsidR="00665800" w:rsidRPr="006A7B7A" w:rsidRDefault="00665800" w:rsidP="00361D6A">
      <w:pPr>
        <w:spacing w:after="0" w:line="480" w:lineRule="auto"/>
        <w:rPr>
          <w:rFonts w:ascii="Times New Roman" w:hAnsi="Times New Roman" w:cs="Times New Roman"/>
          <w:b/>
          <w:bCs/>
          <w:color w:val="FF0000"/>
          <w:sz w:val="22"/>
        </w:rPr>
      </w:pPr>
      <w:r w:rsidRPr="006A7B7A">
        <w:rPr>
          <w:rFonts w:ascii="Times New Roman" w:hAnsi="Times New Roman" w:cs="Times New Roman" w:hint="eastAsia"/>
          <w:b/>
          <w:bCs/>
          <w:color w:val="FF0000"/>
          <w:sz w:val="22"/>
        </w:rPr>
        <w:t>4</w:t>
      </w:r>
      <w:r w:rsidRPr="006A7B7A">
        <w:rPr>
          <w:rFonts w:ascii="Times New Roman" w:hAnsi="Times New Roman" w:cs="Times New Roman"/>
          <w:b/>
          <w:bCs/>
          <w:color w:val="FF0000"/>
          <w:sz w:val="22"/>
        </w:rPr>
        <w:t>. Units</w:t>
      </w:r>
    </w:p>
    <w:p w14:paraId="48D68DFF" w14:textId="3EB9DF39" w:rsidR="00665800" w:rsidRDefault="00896FE0" w:rsidP="00361D6A">
      <w:pPr>
        <w:spacing w:after="0" w:line="480" w:lineRule="auto"/>
        <w:rPr>
          <w:rFonts w:ascii="Times New Roman" w:hAnsi="Times New Roman" w:cs="Times New Roman"/>
          <w:sz w:val="22"/>
        </w:rPr>
      </w:pPr>
      <w:r w:rsidRPr="00896FE0">
        <w:rPr>
          <w:rFonts w:ascii="Times New Roman" w:hAnsi="Times New Roman" w:cs="Times New Roman"/>
          <w:sz w:val="22"/>
        </w:rPr>
        <w:t xml:space="preserve">Use SI units as much as possible—if you must use Imperial or U.S. units, place the SI equivalent in parentheses after the first </w:t>
      </w:r>
      <w:r w:rsidRPr="0014171B">
        <w:rPr>
          <w:rFonts w:ascii="Times New Roman" w:hAnsi="Times New Roman" w:cs="Times New Roman"/>
          <w:sz w:val="22"/>
        </w:rPr>
        <w:t>use</w:t>
      </w:r>
      <w:r w:rsidR="00B1386D" w:rsidRPr="0014171B">
        <w:rPr>
          <w:rFonts w:ascii="Times New Roman" w:hAnsi="Times New Roman" w:cs="Times New Roman"/>
          <w:sz w:val="22"/>
        </w:rPr>
        <w:t xml:space="preserve"> (Table 1)</w:t>
      </w:r>
      <w:r w:rsidRPr="0014171B">
        <w:rPr>
          <w:rFonts w:ascii="Times New Roman" w:hAnsi="Times New Roman" w:cs="Times New Roman"/>
          <w:sz w:val="22"/>
        </w:rPr>
        <w:t>.</w:t>
      </w:r>
      <w:r>
        <w:rPr>
          <w:rFonts w:ascii="Times New Roman" w:hAnsi="Times New Roman" w:cs="Times New Roman"/>
          <w:sz w:val="22"/>
        </w:rPr>
        <w:t xml:space="preserve"> </w:t>
      </w:r>
      <w:r w:rsidRPr="00896FE0">
        <w:rPr>
          <w:rFonts w:ascii="Times New Roman" w:hAnsi="Times New Roman" w:cs="Times New Roman"/>
          <w:sz w:val="22"/>
        </w:rPr>
        <w:t xml:space="preserve">If subscripts and superscripts are necessary, place them </w:t>
      </w:r>
      <w:r w:rsidRPr="00896FE0">
        <w:rPr>
          <w:rFonts w:ascii="Times New Roman" w:hAnsi="Times New Roman" w:cs="Times New Roman"/>
          <w:sz w:val="22"/>
        </w:rPr>
        <w:lastRenderedPageBreak/>
        <w:t xml:space="preserve">accurately. </w:t>
      </w:r>
    </w:p>
    <w:p w14:paraId="76CF64F6" w14:textId="3BEC0C36" w:rsidR="00B1386D" w:rsidRDefault="00B1386D" w:rsidP="00B1386D">
      <w:pPr>
        <w:spacing w:after="0" w:line="360" w:lineRule="auto"/>
        <w:rPr>
          <w:rFonts w:ascii="Times New Roman" w:hAnsi="Times New Roman" w:cs="Times New Roman"/>
          <w:sz w:val="22"/>
        </w:rPr>
      </w:pPr>
      <w:r w:rsidRPr="00E40E13">
        <w:rPr>
          <w:rFonts w:ascii="Times New Roman" w:hAnsi="Times New Roman" w:cs="Times New Roman" w:hint="eastAsia"/>
          <w:b/>
          <w:sz w:val="22"/>
        </w:rPr>
        <w:t>Table 1.</w:t>
      </w:r>
      <w:r>
        <w:rPr>
          <w:rFonts w:ascii="Times New Roman" w:hAnsi="Times New Roman" w:cs="Times New Roman" w:hint="eastAsia"/>
          <w:sz w:val="22"/>
        </w:rPr>
        <w:t xml:space="preserve"> </w:t>
      </w:r>
      <w:r>
        <w:rPr>
          <w:rFonts w:ascii="Times New Roman" w:hAnsi="Times New Roman" w:cs="Times New Roman"/>
          <w:sz w:val="22"/>
        </w:rPr>
        <w:t>T</w:t>
      </w:r>
      <w:r w:rsidRPr="00E40E13">
        <w:rPr>
          <w:rFonts w:ascii="Times New Roman" w:hAnsi="Times New Roman" w:cs="Times New Roman"/>
          <w:sz w:val="22"/>
        </w:rPr>
        <w:t>he SI unit</w:t>
      </w:r>
      <w:r>
        <w:rPr>
          <w:rFonts w:ascii="Times New Roman" w:hAnsi="Times New Roman" w:cs="Times New Roman"/>
          <w:sz w:val="22"/>
        </w:rPr>
        <w:t xml:space="preserve"> in the field of ionizing radiation</w:t>
      </w:r>
    </w:p>
    <w:tbl>
      <w:tblPr>
        <w:tblStyle w:val="a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027"/>
        <w:gridCol w:w="2437"/>
        <w:gridCol w:w="2438"/>
      </w:tblGrid>
      <w:tr w:rsidR="00B1386D" w:rsidRPr="00B60846" w14:paraId="113EA700" w14:textId="77777777" w:rsidTr="00B1386D">
        <w:tc>
          <w:tcPr>
            <w:tcW w:w="3114" w:type="dxa"/>
            <w:tcBorders>
              <w:bottom w:val="single" w:sz="4" w:space="0" w:color="auto"/>
            </w:tcBorders>
            <w:shd w:val="clear" w:color="auto" w:fill="F2F2F2" w:themeFill="background1" w:themeFillShade="F2"/>
            <w:vAlign w:val="center"/>
          </w:tcPr>
          <w:p w14:paraId="0D6116C0" w14:textId="77777777" w:rsidR="00B1386D" w:rsidRPr="00B60846" w:rsidRDefault="00B1386D" w:rsidP="00107925">
            <w:pPr>
              <w:spacing w:line="360" w:lineRule="auto"/>
              <w:jc w:val="center"/>
              <w:rPr>
                <w:rFonts w:ascii="Times New Roman" w:hAnsi="Times New Roman" w:cs="Times New Roman"/>
              </w:rPr>
            </w:pPr>
            <w:r w:rsidRPr="00B60846">
              <w:rPr>
                <w:rFonts w:ascii="Times New Roman" w:hAnsi="Times New Roman" w:cs="Times New Roman"/>
              </w:rPr>
              <w:t>Derived quantity</w:t>
            </w:r>
          </w:p>
        </w:tc>
        <w:tc>
          <w:tcPr>
            <w:tcW w:w="1027" w:type="dxa"/>
            <w:tcBorders>
              <w:bottom w:val="single" w:sz="4" w:space="0" w:color="auto"/>
            </w:tcBorders>
            <w:shd w:val="clear" w:color="auto" w:fill="F2F2F2" w:themeFill="background1" w:themeFillShade="F2"/>
            <w:vAlign w:val="center"/>
          </w:tcPr>
          <w:p w14:paraId="60B26E15" w14:textId="77777777" w:rsidR="00B1386D" w:rsidRPr="00B60846" w:rsidRDefault="00B1386D" w:rsidP="00107925">
            <w:pPr>
              <w:spacing w:line="360" w:lineRule="auto"/>
              <w:jc w:val="center"/>
              <w:rPr>
                <w:rFonts w:ascii="Times New Roman" w:hAnsi="Times New Roman" w:cs="Times New Roman"/>
              </w:rPr>
            </w:pPr>
          </w:p>
        </w:tc>
        <w:tc>
          <w:tcPr>
            <w:tcW w:w="2437" w:type="dxa"/>
            <w:tcBorders>
              <w:bottom w:val="single" w:sz="4" w:space="0" w:color="auto"/>
            </w:tcBorders>
            <w:shd w:val="clear" w:color="auto" w:fill="F2F2F2" w:themeFill="background1" w:themeFillShade="F2"/>
            <w:vAlign w:val="center"/>
          </w:tcPr>
          <w:p w14:paraId="38360D85" w14:textId="77777777" w:rsidR="00B1386D" w:rsidRPr="00B60846" w:rsidRDefault="00B1386D" w:rsidP="00B1386D">
            <w:pPr>
              <w:adjustRightInd w:val="0"/>
              <w:spacing w:line="360" w:lineRule="auto"/>
              <w:ind w:leftChars="50" w:left="100" w:rightChars="50" w:right="100"/>
              <w:jc w:val="center"/>
              <w:rPr>
                <w:rFonts w:ascii="Times New Roman" w:hAnsi="Times New Roman" w:cs="Times New Roman"/>
              </w:rPr>
            </w:pPr>
            <w:r w:rsidRPr="00B60846">
              <w:rPr>
                <w:rFonts w:ascii="Times New Roman" w:hAnsi="Times New Roman" w:cs="Times New Roman"/>
              </w:rPr>
              <w:t>Unit expressed in terms of base units</w:t>
            </w:r>
          </w:p>
        </w:tc>
        <w:tc>
          <w:tcPr>
            <w:tcW w:w="2438" w:type="dxa"/>
            <w:tcBorders>
              <w:bottom w:val="single" w:sz="4" w:space="0" w:color="auto"/>
            </w:tcBorders>
            <w:shd w:val="clear" w:color="auto" w:fill="F2F2F2" w:themeFill="background1" w:themeFillShade="F2"/>
            <w:vAlign w:val="center"/>
          </w:tcPr>
          <w:p w14:paraId="0CB184C1" w14:textId="77777777" w:rsidR="00B1386D" w:rsidRPr="00B60846" w:rsidRDefault="00B1386D" w:rsidP="00B1386D">
            <w:pPr>
              <w:adjustRightInd w:val="0"/>
              <w:spacing w:line="360" w:lineRule="auto"/>
              <w:ind w:leftChars="50" w:left="100" w:rightChars="50" w:right="100"/>
              <w:jc w:val="center"/>
              <w:rPr>
                <w:rFonts w:ascii="Times New Roman" w:hAnsi="Times New Roman" w:cs="Times New Roman"/>
              </w:rPr>
            </w:pPr>
            <w:r w:rsidRPr="00B60846">
              <w:rPr>
                <w:rFonts w:ascii="Times New Roman" w:hAnsi="Times New Roman" w:cs="Times New Roman"/>
              </w:rPr>
              <w:t>Unit expressed in terms of other SI units</w:t>
            </w:r>
          </w:p>
        </w:tc>
      </w:tr>
      <w:tr w:rsidR="00B1386D" w:rsidRPr="00B60846" w14:paraId="2FC52C91" w14:textId="77777777" w:rsidTr="00B1386D">
        <w:tc>
          <w:tcPr>
            <w:tcW w:w="3114" w:type="dxa"/>
            <w:tcBorders>
              <w:top w:val="single" w:sz="4" w:space="0" w:color="auto"/>
              <w:bottom w:val="nil"/>
            </w:tcBorders>
          </w:tcPr>
          <w:p w14:paraId="2B995809" w14:textId="77777777" w:rsidR="00B1386D" w:rsidRPr="00B60846" w:rsidRDefault="00B1386D" w:rsidP="00107925">
            <w:pPr>
              <w:spacing w:line="360" w:lineRule="auto"/>
              <w:rPr>
                <w:rFonts w:ascii="Times New Roman" w:hAnsi="Times New Roman" w:cs="Times New Roman"/>
              </w:rPr>
            </w:pPr>
            <w:r w:rsidRPr="00B60846">
              <w:rPr>
                <w:rFonts w:ascii="Times New Roman" w:hAnsi="Times New Roman" w:cs="Times New Roman"/>
              </w:rPr>
              <w:t>Activity referred to a radionuclide</w:t>
            </w:r>
            <w:r w:rsidRPr="00B60846">
              <w:rPr>
                <w:rFonts w:ascii="Times New Roman" w:hAnsi="Times New Roman" w:cs="Times New Roman"/>
                <w:vertAlign w:val="superscript"/>
              </w:rPr>
              <w:t>a)</w:t>
            </w:r>
          </w:p>
        </w:tc>
        <w:tc>
          <w:tcPr>
            <w:tcW w:w="1027" w:type="dxa"/>
            <w:tcBorders>
              <w:top w:val="single" w:sz="4" w:space="0" w:color="auto"/>
              <w:bottom w:val="nil"/>
            </w:tcBorders>
          </w:tcPr>
          <w:p w14:paraId="34D30B1D" w14:textId="77777777" w:rsidR="00B1386D" w:rsidRPr="00B60846" w:rsidRDefault="00B1386D" w:rsidP="00107925">
            <w:pPr>
              <w:spacing w:line="360" w:lineRule="auto"/>
              <w:jc w:val="center"/>
              <w:rPr>
                <w:rFonts w:ascii="Times New Roman" w:hAnsi="Times New Roman" w:cs="Times New Roman"/>
              </w:rPr>
            </w:pPr>
            <w:r w:rsidRPr="00B60846">
              <w:rPr>
                <w:rFonts w:ascii="Times New Roman" w:hAnsi="Times New Roman" w:cs="Times New Roman"/>
              </w:rPr>
              <w:t>Becquerel</w:t>
            </w:r>
          </w:p>
        </w:tc>
        <w:tc>
          <w:tcPr>
            <w:tcW w:w="2437" w:type="dxa"/>
            <w:tcBorders>
              <w:top w:val="single" w:sz="4" w:space="0" w:color="auto"/>
              <w:bottom w:val="nil"/>
            </w:tcBorders>
          </w:tcPr>
          <w:p w14:paraId="1F5E3A11" w14:textId="77777777" w:rsidR="00B1386D" w:rsidRPr="00B60846" w:rsidRDefault="00B1386D" w:rsidP="00107925">
            <w:pPr>
              <w:spacing w:line="360" w:lineRule="auto"/>
              <w:jc w:val="center"/>
              <w:rPr>
                <w:rFonts w:ascii="Times New Roman" w:hAnsi="Times New Roman" w:cs="Times New Roman"/>
              </w:rPr>
            </w:pPr>
            <w:r w:rsidRPr="00B60846">
              <w:rPr>
                <w:rFonts w:ascii="Times New Roman" w:hAnsi="Times New Roman" w:cs="Times New Roman" w:hint="eastAsia"/>
              </w:rPr>
              <w:t>Bq = s</w:t>
            </w:r>
            <w:r w:rsidRPr="00B60846">
              <w:rPr>
                <w:rFonts w:ascii="Times New Roman" w:hAnsi="Times New Roman" w:cs="Times New Roman" w:hint="eastAsia"/>
                <w:vertAlign w:val="superscript"/>
              </w:rPr>
              <w:t>-1</w:t>
            </w:r>
          </w:p>
        </w:tc>
        <w:tc>
          <w:tcPr>
            <w:tcW w:w="2438" w:type="dxa"/>
            <w:tcBorders>
              <w:top w:val="single" w:sz="4" w:space="0" w:color="auto"/>
              <w:bottom w:val="nil"/>
            </w:tcBorders>
          </w:tcPr>
          <w:p w14:paraId="7CE6728B" w14:textId="77777777" w:rsidR="00B1386D" w:rsidRPr="00B60846" w:rsidRDefault="00B1386D" w:rsidP="00107925">
            <w:pPr>
              <w:spacing w:line="360" w:lineRule="auto"/>
              <w:jc w:val="center"/>
              <w:rPr>
                <w:rFonts w:ascii="Times New Roman" w:hAnsi="Times New Roman" w:cs="Times New Roman"/>
              </w:rPr>
            </w:pPr>
            <w:r w:rsidRPr="00B60846">
              <w:rPr>
                <w:rFonts w:ascii="Times New Roman" w:hAnsi="Times New Roman" w:cs="Times New Roman" w:hint="eastAsia"/>
              </w:rPr>
              <w:t>-</w:t>
            </w:r>
          </w:p>
        </w:tc>
      </w:tr>
      <w:tr w:rsidR="00B1386D" w:rsidRPr="00B60846" w14:paraId="17A4EC9A" w14:textId="77777777" w:rsidTr="00B1386D">
        <w:tc>
          <w:tcPr>
            <w:tcW w:w="3114" w:type="dxa"/>
            <w:tcBorders>
              <w:top w:val="nil"/>
            </w:tcBorders>
            <w:shd w:val="clear" w:color="auto" w:fill="F2F2F2" w:themeFill="background1" w:themeFillShade="F2"/>
          </w:tcPr>
          <w:p w14:paraId="3A4B8A12" w14:textId="6BD264D6" w:rsidR="00B1386D" w:rsidRPr="00B60846" w:rsidRDefault="00B1386D" w:rsidP="00107925">
            <w:pPr>
              <w:spacing w:line="360" w:lineRule="auto"/>
              <w:rPr>
                <w:rFonts w:ascii="Times New Roman" w:hAnsi="Times New Roman" w:cs="Times New Roman"/>
              </w:rPr>
            </w:pPr>
            <w:r w:rsidRPr="00B60846">
              <w:rPr>
                <w:rFonts w:ascii="Times New Roman" w:hAnsi="Times New Roman" w:cs="Times New Roman"/>
              </w:rPr>
              <w:t xml:space="preserve">Absorbed dose, </w:t>
            </w:r>
            <w:r w:rsidR="00DA65B8">
              <w:rPr>
                <w:rFonts w:ascii="Times New Roman" w:hAnsi="Times New Roman" w:cs="Times New Roman"/>
              </w:rPr>
              <w:t>KERMA</w:t>
            </w:r>
          </w:p>
        </w:tc>
        <w:tc>
          <w:tcPr>
            <w:tcW w:w="1027" w:type="dxa"/>
            <w:tcBorders>
              <w:top w:val="nil"/>
            </w:tcBorders>
            <w:shd w:val="clear" w:color="auto" w:fill="F2F2F2" w:themeFill="background1" w:themeFillShade="F2"/>
          </w:tcPr>
          <w:p w14:paraId="7EFCB4BE" w14:textId="77777777" w:rsidR="00B1386D" w:rsidRPr="00B60846" w:rsidRDefault="00B1386D" w:rsidP="00107925">
            <w:pPr>
              <w:spacing w:line="360" w:lineRule="auto"/>
              <w:jc w:val="center"/>
              <w:rPr>
                <w:rFonts w:ascii="Times New Roman" w:hAnsi="Times New Roman" w:cs="Times New Roman"/>
              </w:rPr>
            </w:pPr>
            <w:r w:rsidRPr="00B60846">
              <w:rPr>
                <w:rFonts w:ascii="Times New Roman" w:hAnsi="Times New Roman" w:cs="Times New Roman"/>
              </w:rPr>
              <w:t>G</w:t>
            </w:r>
            <w:r w:rsidRPr="00B60846">
              <w:rPr>
                <w:rFonts w:ascii="Times New Roman" w:hAnsi="Times New Roman" w:cs="Times New Roman" w:hint="eastAsia"/>
              </w:rPr>
              <w:t>ray</w:t>
            </w:r>
          </w:p>
        </w:tc>
        <w:tc>
          <w:tcPr>
            <w:tcW w:w="2437" w:type="dxa"/>
            <w:tcBorders>
              <w:top w:val="nil"/>
            </w:tcBorders>
            <w:shd w:val="clear" w:color="auto" w:fill="F2F2F2" w:themeFill="background1" w:themeFillShade="F2"/>
          </w:tcPr>
          <w:p w14:paraId="3FAEE5EB" w14:textId="21399E9A" w:rsidR="00B1386D" w:rsidRPr="00B60846" w:rsidRDefault="00B1386D" w:rsidP="00107925">
            <w:pPr>
              <w:spacing w:line="360" w:lineRule="auto"/>
              <w:jc w:val="center"/>
              <w:rPr>
                <w:rFonts w:ascii="Times New Roman" w:hAnsi="Times New Roman" w:cs="Times New Roman"/>
              </w:rPr>
            </w:pPr>
            <w:r w:rsidRPr="00B60846">
              <w:rPr>
                <w:rFonts w:ascii="Times New Roman" w:hAnsi="Times New Roman" w:cs="Times New Roman" w:hint="eastAsia"/>
              </w:rPr>
              <w:t xml:space="preserve">Gy </w:t>
            </w:r>
            <w:r w:rsidRPr="00B60846">
              <w:rPr>
                <w:rFonts w:ascii="Times New Roman" w:hAnsi="Times New Roman" w:cs="Times New Roman"/>
              </w:rPr>
              <w:t>=</w:t>
            </w:r>
            <w:r w:rsidRPr="00B60846">
              <w:rPr>
                <w:rFonts w:ascii="Times New Roman" w:hAnsi="Times New Roman" w:cs="Times New Roman" w:hint="eastAsia"/>
              </w:rPr>
              <w:t xml:space="preserve"> </w:t>
            </w:r>
            <w:r w:rsidRPr="00A24BB4">
              <w:rPr>
                <w:rFonts w:ascii="Times New Roman" w:hAnsi="Times New Roman" w:cs="Times New Roman" w:hint="eastAsia"/>
              </w:rPr>
              <w:t>m</w:t>
            </w:r>
            <w:r w:rsidRPr="00A24BB4">
              <w:rPr>
                <w:rFonts w:ascii="Times New Roman" w:hAnsi="Times New Roman" w:cs="Times New Roman" w:hint="eastAsia"/>
                <w:vertAlign w:val="superscript"/>
              </w:rPr>
              <w:t>2</w:t>
            </w:r>
            <w:r w:rsidR="00A24BB4" w:rsidRPr="00DA65B8">
              <w:rPr>
                <w:rFonts w:ascii="Times New Roman" w:hAnsi="Times New Roman" w:cs="Times New Roman"/>
                <w:sz w:val="22"/>
                <w:highlight w:val="yellow"/>
              </w:rPr>
              <w:t>·</w:t>
            </w:r>
            <w:r w:rsidRPr="00A24BB4">
              <w:rPr>
                <w:rFonts w:ascii="Times New Roman" w:hAnsi="Times New Roman" w:cs="Times New Roman"/>
              </w:rPr>
              <w:t>s</w:t>
            </w:r>
            <w:r w:rsidRPr="00B60846">
              <w:rPr>
                <w:rFonts w:ascii="Times New Roman" w:hAnsi="Times New Roman" w:cs="Times New Roman"/>
                <w:vertAlign w:val="superscript"/>
              </w:rPr>
              <w:t>-2</w:t>
            </w:r>
          </w:p>
        </w:tc>
        <w:tc>
          <w:tcPr>
            <w:tcW w:w="2438" w:type="dxa"/>
            <w:tcBorders>
              <w:top w:val="nil"/>
            </w:tcBorders>
            <w:shd w:val="clear" w:color="auto" w:fill="F2F2F2" w:themeFill="background1" w:themeFillShade="F2"/>
          </w:tcPr>
          <w:p w14:paraId="33B73CD1" w14:textId="77777777" w:rsidR="00B1386D" w:rsidRPr="00B60846" w:rsidRDefault="00B1386D" w:rsidP="00107925">
            <w:pPr>
              <w:spacing w:line="360" w:lineRule="auto"/>
              <w:jc w:val="center"/>
              <w:rPr>
                <w:rFonts w:ascii="Times New Roman" w:hAnsi="Times New Roman" w:cs="Times New Roman"/>
              </w:rPr>
            </w:pPr>
            <w:r w:rsidRPr="00B60846">
              <w:rPr>
                <w:rFonts w:ascii="Times New Roman" w:hAnsi="Times New Roman" w:cs="Times New Roman" w:hint="eastAsia"/>
              </w:rPr>
              <w:t>J/kg</w:t>
            </w:r>
          </w:p>
        </w:tc>
      </w:tr>
      <w:tr w:rsidR="00B1386D" w:rsidRPr="00B60846" w14:paraId="6EBC5465" w14:textId="77777777" w:rsidTr="00B1386D">
        <w:tc>
          <w:tcPr>
            <w:tcW w:w="3114" w:type="dxa"/>
          </w:tcPr>
          <w:p w14:paraId="2D159F25" w14:textId="77777777" w:rsidR="00B1386D" w:rsidRPr="00B60846" w:rsidRDefault="00B1386D" w:rsidP="00107925">
            <w:pPr>
              <w:spacing w:line="360" w:lineRule="auto"/>
              <w:rPr>
                <w:rFonts w:ascii="Times New Roman" w:hAnsi="Times New Roman" w:cs="Times New Roman"/>
              </w:rPr>
            </w:pPr>
            <w:r w:rsidRPr="00B60846">
              <w:rPr>
                <w:rFonts w:ascii="Times New Roman" w:hAnsi="Times New Roman" w:cs="Times New Roman"/>
              </w:rPr>
              <w:t>Dose equivalent</w:t>
            </w:r>
          </w:p>
        </w:tc>
        <w:tc>
          <w:tcPr>
            <w:tcW w:w="1027" w:type="dxa"/>
          </w:tcPr>
          <w:p w14:paraId="3187280F" w14:textId="77777777" w:rsidR="00B1386D" w:rsidRPr="00B60846" w:rsidRDefault="00B1386D" w:rsidP="00107925">
            <w:pPr>
              <w:spacing w:line="360" w:lineRule="auto"/>
              <w:jc w:val="center"/>
              <w:rPr>
                <w:rFonts w:ascii="Times New Roman" w:hAnsi="Times New Roman" w:cs="Times New Roman"/>
              </w:rPr>
            </w:pPr>
            <w:r w:rsidRPr="00B60846">
              <w:rPr>
                <w:rFonts w:ascii="Times New Roman" w:hAnsi="Times New Roman" w:cs="Times New Roman"/>
              </w:rPr>
              <w:t>S</w:t>
            </w:r>
            <w:r w:rsidRPr="00B60846">
              <w:rPr>
                <w:rFonts w:ascii="Times New Roman" w:hAnsi="Times New Roman" w:cs="Times New Roman" w:hint="eastAsia"/>
              </w:rPr>
              <w:t>ievert</w:t>
            </w:r>
            <w:r w:rsidRPr="00B60846">
              <w:rPr>
                <w:rFonts w:ascii="Times New Roman" w:hAnsi="Times New Roman" w:cs="Times New Roman"/>
                <w:vertAlign w:val="superscript"/>
              </w:rPr>
              <w:t>b)</w:t>
            </w:r>
          </w:p>
        </w:tc>
        <w:tc>
          <w:tcPr>
            <w:tcW w:w="2437" w:type="dxa"/>
          </w:tcPr>
          <w:p w14:paraId="29188438" w14:textId="600A7F8A" w:rsidR="00B1386D" w:rsidRPr="00B60846" w:rsidRDefault="00B1386D" w:rsidP="00107925">
            <w:pPr>
              <w:spacing w:line="360" w:lineRule="auto"/>
              <w:jc w:val="center"/>
              <w:rPr>
                <w:rFonts w:ascii="Times New Roman" w:hAnsi="Times New Roman" w:cs="Times New Roman"/>
              </w:rPr>
            </w:pPr>
            <w:r w:rsidRPr="00B60846">
              <w:rPr>
                <w:rFonts w:ascii="Times New Roman" w:hAnsi="Times New Roman" w:cs="Times New Roman" w:hint="eastAsia"/>
              </w:rPr>
              <w:t xml:space="preserve">Sv = </w:t>
            </w:r>
            <w:r w:rsidR="00A24BB4" w:rsidRPr="00A24BB4">
              <w:rPr>
                <w:rFonts w:ascii="Times New Roman" w:hAnsi="Times New Roman" w:cs="Times New Roman" w:hint="eastAsia"/>
              </w:rPr>
              <w:t>m</w:t>
            </w:r>
            <w:r w:rsidR="00A24BB4" w:rsidRPr="00A24BB4">
              <w:rPr>
                <w:rFonts w:ascii="Times New Roman" w:hAnsi="Times New Roman" w:cs="Times New Roman" w:hint="eastAsia"/>
                <w:vertAlign w:val="superscript"/>
              </w:rPr>
              <w:t>2</w:t>
            </w:r>
            <w:r w:rsidR="00A24BB4" w:rsidRPr="00DA65B8">
              <w:rPr>
                <w:rFonts w:ascii="Times New Roman" w:hAnsi="Times New Roman" w:cs="Times New Roman"/>
                <w:sz w:val="22"/>
                <w:highlight w:val="yellow"/>
              </w:rPr>
              <w:t>·</w:t>
            </w:r>
            <w:r w:rsidR="00A24BB4" w:rsidRPr="00A24BB4">
              <w:rPr>
                <w:rFonts w:ascii="Times New Roman" w:hAnsi="Times New Roman" w:cs="Times New Roman"/>
              </w:rPr>
              <w:t>s</w:t>
            </w:r>
            <w:r w:rsidR="00A24BB4" w:rsidRPr="00B60846">
              <w:rPr>
                <w:rFonts w:ascii="Times New Roman" w:hAnsi="Times New Roman" w:cs="Times New Roman"/>
                <w:vertAlign w:val="superscript"/>
              </w:rPr>
              <w:t>-2</w:t>
            </w:r>
          </w:p>
        </w:tc>
        <w:tc>
          <w:tcPr>
            <w:tcW w:w="2438" w:type="dxa"/>
          </w:tcPr>
          <w:p w14:paraId="2C9517BC" w14:textId="77777777" w:rsidR="00B1386D" w:rsidRPr="00B60846" w:rsidRDefault="00B1386D" w:rsidP="00107925">
            <w:pPr>
              <w:spacing w:line="360" w:lineRule="auto"/>
              <w:jc w:val="center"/>
              <w:rPr>
                <w:rFonts w:ascii="Times New Roman" w:hAnsi="Times New Roman" w:cs="Times New Roman"/>
              </w:rPr>
            </w:pPr>
            <w:r w:rsidRPr="00B60846">
              <w:rPr>
                <w:rFonts w:ascii="Times New Roman" w:hAnsi="Times New Roman" w:cs="Times New Roman" w:hint="eastAsia"/>
              </w:rPr>
              <w:t>J/kg</w:t>
            </w:r>
          </w:p>
        </w:tc>
      </w:tr>
    </w:tbl>
    <w:p w14:paraId="49FEA35F" w14:textId="77777777" w:rsidR="00B1386D" w:rsidRPr="00F8398D" w:rsidRDefault="00B1386D" w:rsidP="00B1386D">
      <w:pPr>
        <w:spacing w:after="0" w:line="360" w:lineRule="auto"/>
        <w:rPr>
          <w:rFonts w:ascii="Times New Roman" w:hAnsi="Times New Roman" w:cs="Times New Roman"/>
          <w:sz w:val="18"/>
        </w:rPr>
      </w:pPr>
      <w:r w:rsidRPr="00F8398D">
        <w:rPr>
          <w:rFonts w:ascii="Times New Roman" w:hAnsi="Times New Roman" w:cs="Times New Roman"/>
          <w:sz w:val="18"/>
          <w:vertAlign w:val="superscript"/>
        </w:rPr>
        <w:t>a)</w:t>
      </w:r>
      <w:r w:rsidRPr="00F8398D">
        <w:rPr>
          <w:rFonts w:ascii="Times New Roman" w:hAnsi="Times New Roman" w:cs="Times New Roman"/>
          <w:sz w:val="18"/>
        </w:rPr>
        <w:t>The hertz shall only be used for periodic phenomena and the becquerel shall only be used for stochastic processes in activity referred to a radionuclide. Activity referred to a radionuclide is sometimes incorrectly called radioactivity.</w:t>
      </w:r>
    </w:p>
    <w:p w14:paraId="2EEA36D1" w14:textId="186A11FF" w:rsidR="00B1386D" w:rsidRPr="00F8398D" w:rsidRDefault="00B1386D" w:rsidP="00211EA6">
      <w:pPr>
        <w:spacing w:after="0" w:line="360" w:lineRule="auto"/>
        <w:rPr>
          <w:rFonts w:ascii="Times New Roman" w:hAnsi="Times New Roman" w:cs="Times New Roman"/>
        </w:rPr>
      </w:pPr>
      <w:r w:rsidRPr="00F8398D">
        <w:rPr>
          <w:rFonts w:ascii="Times New Roman" w:hAnsi="Times New Roman" w:cs="Times New Roman"/>
          <w:sz w:val="18"/>
          <w:vertAlign w:val="superscript"/>
        </w:rPr>
        <w:t>b)</w:t>
      </w:r>
      <w:r w:rsidRPr="00F8398D">
        <w:rPr>
          <w:rFonts w:ascii="Times New Roman" w:hAnsi="Times New Roman" w:cs="Times New Roman"/>
          <w:sz w:val="18"/>
        </w:rPr>
        <w:t>See CIPM Recommendation 2 (CI-2002) on the use of the sievert.</w:t>
      </w:r>
    </w:p>
    <w:p w14:paraId="46285164" w14:textId="77777777" w:rsidR="004C44D5" w:rsidRDefault="004C44D5" w:rsidP="00B1386D">
      <w:pPr>
        <w:spacing w:after="0" w:line="480" w:lineRule="auto"/>
        <w:rPr>
          <w:rFonts w:ascii="Times New Roman" w:hAnsi="Times New Roman" w:cs="Times New Roman"/>
          <w:sz w:val="22"/>
        </w:rPr>
      </w:pPr>
    </w:p>
    <w:p w14:paraId="20B731B0" w14:textId="32CE1855" w:rsidR="004C44D5" w:rsidRPr="00B1215F" w:rsidRDefault="004C44D5" w:rsidP="00B1215F">
      <w:pPr>
        <w:pStyle w:val="ab"/>
        <w:numPr>
          <w:ilvl w:val="0"/>
          <w:numId w:val="4"/>
        </w:numPr>
        <w:spacing w:after="0" w:line="480" w:lineRule="auto"/>
        <w:ind w:leftChars="0"/>
        <w:rPr>
          <w:rFonts w:ascii="Times New Roman" w:hAnsi="Times New Roman" w:cs="Times New Roman"/>
          <w:b/>
          <w:sz w:val="22"/>
        </w:rPr>
      </w:pPr>
      <w:r w:rsidRPr="00B1215F">
        <w:rPr>
          <w:rFonts w:ascii="Times New Roman" w:hAnsi="Times New Roman" w:cs="Times New Roman" w:hint="eastAsia"/>
          <w:b/>
          <w:sz w:val="22"/>
        </w:rPr>
        <w:t xml:space="preserve">Compound </w:t>
      </w:r>
      <w:r w:rsidR="00B1215F">
        <w:rPr>
          <w:rFonts w:ascii="Times New Roman" w:hAnsi="Times New Roman" w:cs="Times New Roman" w:hint="eastAsia"/>
          <w:b/>
          <w:sz w:val="22"/>
        </w:rPr>
        <w:t>u</w:t>
      </w:r>
      <w:r w:rsidRPr="00B1215F">
        <w:rPr>
          <w:rFonts w:ascii="Times New Roman" w:hAnsi="Times New Roman" w:cs="Times New Roman" w:hint="eastAsia"/>
          <w:b/>
          <w:sz w:val="22"/>
        </w:rPr>
        <w:t>nit</w:t>
      </w:r>
    </w:p>
    <w:p w14:paraId="369E6D2F" w14:textId="2C6FFC26" w:rsidR="00B1386D" w:rsidRPr="004C44D5" w:rsidRDefault="004C44D5" w:rsidP="00361D6A">
      <w:pPr>
        <w:spacing w:after="0" w:line="480" w:lineRule="auto"/>
        <w:rPr>
          <w:rFonts w:ascii="Times New Roman" w:hAnsi="Times New Roman" w:cs="Times New Roman"/>
          <w:sz w:val="22"/>
        </w:rPr>
      </w:pPr>
      <w:r w:rsidRPr="004C44D5">
        <w:rPr>
          <w:rFonts w:ascii="Times New Roman" w:hAnsi="Times New Roman" w:cs="Times New Roman"/>
          <w:sz w:val="22"/>
        </w:rPr>
        <w:t>Compound units should be separated by a multidot (e.g., 4 V · s), but leave the slash if the author uses it since this has a different meaning (for instance, 6 V/s means volts per second).</w:t>
      </w:r>
      <w:r>
        <w:rPr>
          <w:rFonts w:ascii="Times New Roman" w:hAnsi="Times New Roman" w:cs="Times New Roman"/>
          <w:sz w:val="22"/>
        </w:rPr>
        <w:t xml:space="preserve"> </w:t>
      </w:r>
      <w:r w:rsidRPr="004C44D5">
        <w:rPr>
          <w:rFonts w:ascii="Times New Roman" w:hAnsi="Times New Roman" w:cs="Times New Roman"/>
          <w:sz w:val="22"/>
        </w:rPr>
        <w:t>It is also possible to use a negative power to put a unit in the denominator: cm/s</w:t>
      </w:r>
      <w:r w:rsidRPr="004C44D5">
        <w:rPr>
          <w:rFonts w:ascii="Times New Roman" w:hAnsi="Times New Roman" w:cs="Times New Roman"/>
          <w:sz w:val="22"/>
          <w:vertAlign w:val="superscript"/>
        </w:rPr>
        <w:t>2</w:t>
      </w:r>
      <w:r w:rsidRPr="004C44D5">
        <w:rPr>
          <w:rFonts w:ascii="Times New Roman" w:hAnsi="Times New Roman" w:cs="Times New Roman"/>
          <w:sz w:val="22"/>
        </w:rPr>
        <w:t xml:space="preserve"> = cm · s</w:t>
      </w:r>
      <w:r w:rsidRPr="004C44D5">
        <w:rPr>
          <w:rFonts w:ascii="Times New Roman" w:hAnsi="Times New Roman" w:cs="Times New Roman"/>
          <w:sz w:val="22"/>
          <w:vertAlign w:val="superscript"/>
        </w:rPr>
        <w:t>–2</w:t>
      </w:r>
      <w:r w:rsidRPr="004C44D5">
        <w:rPr>
          <w:rFonts w:ascii="Times New Roman" w:hAnsi="Times New Roman" w:cs="Times New Roman"/>
          <w:sz w:val="22"/>
        </w:rPr>
        <w:t>. Parentheses may be used to clarify a unit: g/(cm · s) or g · cm</w:t>
      </w:r>
      <w:r w:rsidRPr="004C44D5">
        <w:rPr>
          <w:rFonts w:ascii="Times New Roman" w:hAnsi="Times New Roman" w:cs="Times New Roman"/>
          <w:sz w:val="22"/>
          <w:vertAlign w:val="superscript"/>
        </w:rPr>
        <w:t>–1</w:t>
      </w:r>
      <w:r w:rsidRPr="004C44D5">
        <w:rPr>
          <w:rFonts w:ascii="Times New Roman" w:hAnsi="Times New Roman" w:cs="Times New Roman"/>
          <w:sz w:val="22"/>
        </w:rPr>
        <w:t xml:space="preserve"> · s</w:t>
      </w:r>
      <w:r w:rsidRPr="004C44D5">
        <w:rPr>
          <w:rFonts w:ascii="Times New Roman" w:hAnsi="Times New Roman" w:cs="Times New Roman"/>
          <w:sz w:val="22"/>
          <w:vertAlign w:val="superscript"/>
        </w:rPr>
        <w:t>–1</w:t>
      </w:r>
      <w:r>
        <w:rPr>
          <w:rFonts w:ascii="Times New Roman" w:hAnsi="Times New Roman" w:cs="Times New Roman"/>
          <w:sz w:val="22"/>
        </w:rPr>
        <w:t>.</w:t>
      </w:r>
    </w:p>
    <w:p w14:paraId="5F29006A" w14:textId="77777777" w:rsidR="004C44D5" w:rsidRPr="004C44D5" w:rsidRDefault="004C44D5" w:rsidP="00361D6A">
      <w:pPr>
        <w:spacing w:after="0" w:line="480" w:lineRule="auto"/>
        <w:rPr>
          <w:rFonts w:ascii="Times New Roman" w:hAnsi="Times New Roman" w:cs="Times New Roman"/>
          <w:sz w:val="22"/>
        </w:rPr>
      </w:pPr>
    </w:p>
    <w:p w14:paraId="045CC3E3" w14:textId="1B422101" w:rsidR="00896FE0" w:rsidRPr="006A7B7A" w:rsidRDefault="00896FE0" w:rsidP="00361D6A">
      <w:pPr>
        <w:spacing w:after="0" w:line="480" w:lineRule="auto"/>
        <w:rPr>
          <w:rFonts w:ascii="Times New Roman" w:hAnsi="Times New Roman" w:cs="Times New Roman"/>
          <w:b/>
          <w:bCs/>
          <w:color w:val="FF0000"/>
          <w:sz w:val="22"/>
        </w:rPr>
      </w:pPr>
      <w:r w:rsidRPr="006A7B7A">
        <w:rPr>
          <w:rFonts w:ascii="Times New Roman" w:hAnsi="Times New Roman" w:cs="Times New Roman"/>
          <w:b/>
          <w:bCs/>
          <w:color w:val="FF0000"/>
          <w:sz w:val="22"/>
        </w:rPr>
        <w:t xml:space="preserve">5. </w:t>
      </w:r>
      <w:r w:rsidRPr="006A7B7A">
        <w:rPr>
          <w:rFonts w:ascii="Times New Roman" w:hAnsi="Times New Roman" w:cs="Times New Roman" w:hint="eastAsia"/>
          <w:b/>
          <w:bCs/>
          <w:color w:val="FF0000"/>
          <w:sz w:val="22"/>
        </w:rPr>
        <w:t>T</w:t>
      </w:r>
      <w:r w:rsidRPr="006A7B7A">
        <w:rPr>
          <w:rFonts w:ascii="Times New Roman" w:hAnsi="Times New Roman" w:cs="Times New Roman"/>
          <w:b/>
          <w:bCs/>
          <w:color w:val="FF0000"/>
          <w:sz w:val="22"/>
        </w:rPr>
        <w:t>ables and Figures</w:t>
      </w:r>
    </w:p>
    <w:p w14:paraId="431A3AB2" w14:textId="77777777" w:rsidR="005B0453" w:rsidRDefault="005B0453" w:rsidP="00361D6A">
      <w:pPr>
        <w:spacing w:after="0" w:line="480" w:lineRule="auto"/>
        <w:rPr>
          <w:rFonts w:ascii="Times New Roman" w:hAnsi="Times New Roman" w:cs="Times New Roman"/>
          <w:sz w:val="22"/>
        </w:rPr>
      </w:pPr>
    </w:p>
    <w:p w14:paraId="604AA517" w14:textId="346BAD11" w:rsidR="005B0453" w:rsidRPr="00B1215F" w:rsidRDefault="005B0453" w:rsidP="00B1215F">
      <w:pPr>
        <w:pStyle w:val="ab"/>
        <w:numPr>
          <w:ilvl w:val="0"/>
          <w:numId w:val="5"/>
        </w:numPr>
        <w:spacing w:after="0" w:line="480" w:lineRule="auto"/>
        <w:ind w:leftChars="0"/>
        <w:rPr>
          <w:rFonts w:ascii="Times New Roman" w:hAnsi="Times New Roman" w:cs="Times New Roman"/>
          <w:b/>
          <w:sz w:val="22"/>
        </w:rPr>
      </w:pPr>
      <w:r w:rsidRPr="00B1215F">
        <w:rPr>
          <w:rFonts w:ascii="Times New Roman" w:hAnsi="Times New Roman" w:cs="Times New Roman"/>
          <w:b/>
          <w:sz w:val="22"/>
        </w:rPr>
        <w:t>Tables</w:t>
      </w:r>
    </w:p>
    <w:p w14:paraId="52F8E36D" w14:textId="2AAC48CF" w:rsidR="00896FE0" w:rsidRDefault="00896FE0" w:rsidP="00361D6A">
      <w:pPr>
        <w:spacing w:after="0" w:line="480" w:lineRule="auto"/>
        <w:rPr>
          <w:rFonts w:ascii="Times New Roman" w:hAnsi="Times New Roman" w:cs="Times New Roman"/>
          <w:sz w:val="22"/>
        </w:rPr>
      </w:pPr>
      <w:r w:rsidRPr="00896FE0">
        <w:rPr>
          <w:rFonts w:ascii="Times New Roman" w:hAnsi="Times New Roman" w:cs="Times New Roman"/>
          <w:sz w:val="22"/>
        </w:rPr>
        <w:t>A table displays information arranged in columns and rows, and is used most commonly to present numerical data. Each table should have a title, be numbered consecutively as referred to in the text, and be positioned as close as possible to its first mention in the text.</w:t>
      </w:r>
    </w:p>
    <w:p w14:paraId="2E7204CB" w14:textId="654B5D9C" w:rsidR="005B0453" w:rsidRDefault="00D76273" w:rsidP="00896FE0">
      <w:pPr>
        <w:spacing w:after="0" w:line="480" w:lineRule="auto"/>
        <w:rPr>
          <w:rFonts w:ascii="Times New Roman" w:hAnsi="Times New Roman" w:cs="Times New Roman"/>
          <w:sz w:val="22"/>
        </w:rPr>
      </w:pPr>
      <w:r w:rsidRPr="00D76273">
        <w:rPr>
          <w:rFonts w:ascii="Times New Roman" w:hAnsi="Times New Roman" w:cs="Times New Roman"/>
          <w:sz w:val="22"/>
        </w:rPr>
        <w:t>The descriptive text of the table caption does not contain a period at the end of the caption, although punctuation may be necessary within the caption itself.</w:t>
      </w:r>
    </w:p>
    <w:p w14:paraId="1753145F" w14:textId="77777777" w:rsidR="00D76273" w:rsidRDefault="00D76273" w:rsidP="00896FE0">
      <w:pPr>
        <w:spacing w:after="0" w:line="480" w:lineRule="auto"/>
        <w:rPr>
          <w:rFonts w:ascii="Times New Roman" w:hAnsi="Times New Roman" w:cs="Times New Roman"/>
          <w:sz w:val="22"/>
        </w:rPr>
      </w:pPr>
    </w:p>
    <w:p w14:paraId="672EA02F" w14:textId="13B5B885" w:rsidR="005B0453" w:rsidRPr="00B1215F" w:rsidRDefault="005B0453" w:rsidP="00B1215F">
      <w:pPr>
        <w:pStyle w:val="ab"/>
        <w:numPr>
          <w:ilvl w:val="0"/>
          <w:numId w:val="5"/>
        </w:numPr>
        <w:spacing w:after="0" w:line="480" w:lineRule="auto"/>
        <w:ind w:leftChars="0"/>
        <w:rPr>
          <w:rFonts w:ascii="Times New Roman" w:hAnsi="Times New Roman" w:cs="Times New Roman"/>
          <w:b/>
          <w:sz w:val="22"/>
        </w:rPr>
      </w:pPr>
      <w:r w:rsidRPr="00B1215F">
        <w:rPr>
          <w:rFonts w:ascii="Times New Roman" w:hAnsi="Times New Roman" w:cs="Times New Roman" w:hint="eastAsia"/>
          <w:b/>
          <w:sz w:val="22"/>
        </w:rPr>
        <w:t>Figures</w:t>
      </w:r>
    </w:p>
    <w:p w14:paraId="0D707451" w14:textId="49CFB38E" w:rsidR="00896FE0" w:rsidRDefault="00896FE0" w:rsidP="00896FE0">
      <w:pPr>
        <w:spacing w:after="0" w:line="480" w:lineRule="auto"/>
        <w:rPr>
          <w:rFonts w:ascii="Times New Roman" w:hAnsi="Times New Roman" w:cs="Times New Roman"/>
          <w:sz w:val="22"/>
        </w:rPr>
      </w:pPr>
      <w:r w:rsidRPr="00896FE0">
        <w:rPr>
          <w:rFonts w:ascii="Times New Roman" w:hAnsi="Times New Roman" w:cs="Times New Roman"/>
          <w:sz w:val="22"/>
        </w:rPr>
        <w:t>Figures should be accurate, clear, and concise. Figures and illustrations are prepared in high quality with high resolution.</w:t>
      </w:r>
    </w:p>
    <w:p w14:paraId="3E976158" w14:textId="5350746F" w:rsidR="005B0453" w:rsidRDefault="005B0453" w:rsidP="005B0453">
      <w:pPr>
        <w:spacing w:after="0" w:line="480" w:lineRule="auto"/>
        <w:rPr>
          <w:rFonts w:ascii="Times New Roman" w:hAnsi="Times New Roman" w:cs="Times New Roman"/>
          <w:sz w:val="22"/>
        </w:rPr>
      </w:pPr>
      <w:r>
        <w:rPr>
          <w:rFonts w:ascii="Times New Roman" w:hAnsi="Times New Roman" w:cs="Times New Roman" w:hint="eastAsia"/>
          <w:sz w:val="22"/>
        </w:rPr>
        <w:t xml:space="preserve">The first </w:t>
      </w:r>
      <w:r>
        <w:rPr>
          <w:rFonts w:ascii="Times New Roman" w:hAnsi="Times New Roman" w:cs="Times New Roman"/>
          <w:sz w:val="22"/>
        </w:rPr>
        <w:t xml:space="preserve">word of the caption should always be capitalized, regardless of any style that may be chosen </w:t>
      </w:r>
      <w:r>
        <w:rPr>
          <w:rFonts w:ascii="Times New Roman" w:hAnsi="Times New Roman" w:cs="Times New Roman"/>
          <w:sz w:val="22"/>
        </w:rPr>
        <w:lastRenderedPageBreak/>
        <w:t>to list caption p</w:t>
      </w:r>
      <w:r w:rsidR="00F8398D">
        <w:rPr>
          <w:rFonts w:ascii="Times New Roman" w:hAnsi="Times New Roman" w:cs="Times New Roman"/>
          <w:sz w:val="22"/>
        </w:rPr>
        <w:t>arts (A), (B), etc., if include.</w:t>
      </w:r>
    </w:p>
    <w:p w14:paraId="0F9ABED3" w14:textId="0DCBAB80" w:rsidR="005B0453" w:rsidRDefault="00896FE0" w:rsidP="005B0453">
      <w:pPr>
        <w:spacing w:after="0" w:line="480" w:lineRule="auto"/>
        <w:rPr>
          <w:rFonts w:ascii="Times New Roman" w:hAnsi="Times New Roman" w:cs="Times New Roman"/>
          <w:sz w:val="22"/>
        </w:rPr>
      </w:pPr>
      <w:r w:rsidRPr="00896FE0">
        <w:rPr>
          <w:rFonts w:ascii="Times New Roman" w:hAnsi="Times New Roman" w:cs="Times New Roman"/>
          <w:sz w:val="22"/>
        </w:rPr>
        <w:t xml:space="preserve">When referencing your figures and tables within your paper, use the abbreviation “Fig.” even </w:t>
      </w:r>
      <w:r w:rsidR="00F8398D">
        <w:rPr>
          <w:rFonts w:ascii="Times New Roman" w:hAnsi="Times New Roman" w:cs="Times New Roman"/>
          <w:sz w:val="22"/>
        </w:rPr>
        <w:t>at the beginning of a sentence. Do not abbreviate “Table.” (e.g., Fig. 1A, Figs</w:t>
      </w:r>
      <w:r w:rsidR="00A24BB4">
        <w:rPr>
          <w:rFonts w:ascii="Times New Roman" w:hAnsi="Times New Roman" w:cs="Times New Roman"/>
          <w:sz w:val="22"/>
        </w:rPr>
        <w:t>.</w:t>
      </w:r>
      <w:r w:rsidR="00F8398D">
        <w:rPr>
          <w:rFonts w:ascii="Times New Roman" w:hAnsi="Times New Roman" w:cs="Times New Roman"/>
          <w:sz w:val="22"/>
        </w:rPr>
        <w:t xml:space="preserve"> 3 and 4, Table 2, Tables 4–6).</w:t>
      </w:r>
    </w:p>
    <w:p w14:paraId="43B1DC88" w14:textId="66318483" w:rsidR="005E489E" w:rsidRDefault="005E489E" w:rsidP="005B0453">
      <w:pPr>
        <w:spacing w:after="0" w:line="480" w:lineRule="auto"/>
        <w:rPr>
          <w:rFonts w:ascii="Times New Roman" w:hAnsi="Times New Roman" w:cs="Times New Roman"/>
          <w:sz w:val="22"/>
        </w:rPr>
      </w:pPr>
      <w:r>
        <w:rPr>
          <w:rFonts w:ascii="Times New Roman" w:hAnsi="Times New Roman" w:cs="Times New Roman"/>
          <w:sz w:val="22"/>
        </w:rPr>
        <w:t>F</w:t>
      </w:r>
      <w:r w:rsidRPr="005E489E">
        <w:rPr>
          <w:rFonts w:ascii="Times New Roman" w:hAnsi="Times New Roman" w:cs="Times New Roman"/>
          <w:sz w:val="22"/>
        </w:rPr>
        <w:t>or both tables and figures, footnotes are indicated with superscript lowercase lett</w:t>
      </w:r>
      <w:r w:rsidR="00F8398D">
        <w:rPr>
          <w:rFonts w:ascii="Times New Roman" w:hAnsi="Times New Roman" w:cs="Times New Roman"/>
          <w:sz w:val="22"/>
        </w:rPr>
        <w:t>ers in alphabetical order (a-z).</w:t>
      </w:r>
    </w:p>
    <w:p w14:paraId="6C25041B" w14:textId="77777777" w:rsidR="00055A47" w:rsidRDefault="00055A47" w:rsidP="00055A47">
      <w:pPr>
        <w:spacing w:after="0" w:line="480" w:lineRule="auto"/>
        <w:rPr>
          <w:rFonts w:ascii="Times New Roman" w:hAnsi="Times New Roman" w:cs="Times New Roman"/>
          <w:sz w:val="22"/>
        </w:rPr>
      </w:pPr>
    </w:p>
    <w:p w14:paraId="631B7119" w14:textId="77777777" w:rsidR="00055A47" w:rsidRDefault="00055A47" w:rsidP="00055A47">
      <w:pPr>
        <w:spacing w:after="0" w:line="480" w:lineRule="auto"/>
        <w:rPr>
          <w:rFonts w:ascii="Times New Roman" w:hAnsi="Times New Roman" w:cs="Times New Roman"/>
          <w:sz w:val="22"/>
        </w:rPr>
      </w:pPr>
      <w:r>
        <w:rPr>
          <w:rFonts w:ascii="Times New Roman" w:hAnsi="Times New Roman" w:cs="Times New Roman" w:hint="eastAsia"/>
          <w:noProof/>
          <w:sz w:val="22"/>
        </w:rPr>
        <w:drawing>
          <wp:inline distT="0" distB="0" distL="0" distR="0" wp14:anchorId="01BC8414" wp14:editId="3823973B">
            <wp:extent cx="5690043" cy="1992573"/>
            <wp:effectExtent l="0" t="0" r="6350" b="825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rpr-44-2-53f3.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13343" cy="2000732"/>
                    </a:xfrm>
                    <a:prstGeom prst="rect">
                      <a:avLst/>
                    </a:prstGeom>
                  </pic:spPr>
                </pic:pic>
              </a:graphicData>
            </a:graphic>
          </wp:inline>
        </w:drawing>
      </w:r>
    </w:p>
    <w:p w14:paraId="2ECEBE80" w14:textId="77777777" w:rsidR="00055A47" w:rsidRDefault="00055A47" w:rsidP="00055A47">
      <w:pPr>
        <w:spacing w:after="0" w:line="480" w:lineRule="auto"/>
        <w:rPr>
          <w:rFonts w:ascii="Times New Roman" w:hAnsi="Times New Roman" w:cs="Times New Roman"/>
          <w:sz w:val="22"/>
        </w:rPr>
      </w:pPr>
      <w:r w:rsidRPr="00F751B5">
        <w:rPr>
          <w:rFonts w:ascii="Times New Roman" w:hAnsi="Times New Roman" w:cs="Times New Roman"/>
          <w:b/>
          <w:sz w:val="22"/>
        </w:rPr>
        <w:t>Fig. 1.</w:t>
      </w:r>
      <w:r>
        <w:rPr>
          <w:rFonts w:ascii="Times New Roman" w:hAnsi="Times New Roman" w:cs="Times New Roman"/>
          <w:sz w:val="22"/>
        </w:rPr>
        <w:t xml:space="preserve"> </w:t>
      </w:r>
      <w:r w:rsidRPr="00A52F25">
        <w:rPr>
          <w:rFonts w:ascii="Times New Roman" w:hAnsi="Times New Roman" w:cs="Times New Roman"/>
          <w:sz w:val="22"/>
        </w:rPr>
        <w:t>Schematics of charge comparison method implementation on neutron and gamma signals from the stilbene (A) and the EJ-301 liquid scintillator (B) detectors</w:t>
      </w:r>
      <w:r>
        <w:rPr>
          <w:rFonts w:ascii="Times New Roman" w:hAnsi="Times New Roman" w:cs="Times New Roman"/>
          <w:sz w:val="22"/>
        </w:rPr>
        <w:t>.</w:t>
      </w:r>
    </w:p>
    <w:p w14:paraId="14B571E8" w14:textId="77777777" w:rsidR="00F8398D" w:rsidRDefault="00F8398D" w:rsidP="00055A47">
      <w:pPr>
        <w:spacing w:after="0" w:line="480" w:lineRule="auto"/>
        <w:rPr>
          <w:rFonts w:ascii="Times New Roman" w:hAnsi="Times New Roman" w:cs="Times New Roman"/>
          <w:sz w:val="22"/>
        </w:rPr>
      </w:pPr>
    </w:p>
    <w:p w14:paraId="3FD188DB" w14:textId="77777777" w:rsidR="00055A47" w:rsidRDefault="00055A47" w:rsidP="00055A47">
      <w:pPr>
        <w:spacing w:after="0" w:line="480" w:lineRule="auto"/>
        <w:rPr>
          <w:rFonts w:ascii="Times New Roman" w:hAnsi="Times New Roman" w:cs="Times New Roman"/>
          <w:sz w:val="22"/>
        </w:rPr>
      </w:pPr>
      <w:r>
        <w:rPr>
          <w:rFonts w:ascii="Times New Roman" w:hAnsi="Times New Roman" w:cs="Times New Roman"/>
          <w:noProof/>
          <w:sz w:val="22"/>
        </w:rPr>
        <w:drawing>
          <wp:inline distT="0" distB="0" distL="0" distR="0" wp14:anchorId="486D9378" wp14:editId="2EBF35B1">
            <wp:extent cx="5644085" cy="1502228"/>
            <wp:effectExtent l="0" t="0" r="0" b="317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rpr-44-2-53f1.tif"/>
                    <pic:cNvPicPr/>
                  </pic:nvPicPr>
                  <pic:blipFill>
                    <a:blip r:embed="rId8">
                      <a:extLst>
                        <a:ext uri="{28A0092B-C50C-407E-A947-70E740481C1C}">
                          <a14:useLocalDpi xmlns:a14="http://schemas.microsoft.com/office/drawing/2010/main" val="0"/>
                        </a:ext>
                      </a:extLst>
                    </a:blip>
                    <a:stretch>
                      <a:fillRect/>
                    </a:stretch>
                  </pic:blipFill>
                  <pic:spPr>
                    <a:xfrm>
                      <a:off x="0" y="0"/>
                      <a:ext cx="5682855" cy="1512547"/>
                    </a:xfrm>
                    <a:prstGeom prst="rect">
                      <a:avLst/>
                    </a:prstGeom>
                  </pic:spPr>
                </pic:pic>
              </a:graphicData>
            </a:graphic>
          </wp:inline>
        </w:drawing>
      </w:r>
    </w:p>
    <w:p w14:paraId="7808A728" w14:textId="1BE9015D" w:rsidR="00055A47" w:rsidRDefault="00055A47" w:rsidP="00896FE0">
      <w:pPr>
        <w:spacing w:after="0" w:line="480" w:lineRule="auto"/>
        <w:rPr>
          <w:rFonts w:ascii="Times New Roman" w:hAnsi="Times New Roman" w:cs="Times New Roman"/>
          <w:sz w:val="22"/>
        </w:rPr>
      </w:pPr>
      <w:r w:rsidRPr="00EE3432">
        <w:rPr>
          <w:rFonts w:ascii="Times New Roman" w:hAnsi="Times New Roman" w:cs="Times New Roman"/>
          <w:b/>
          <w:bCs/>
          <w:sz w:val="22"/>
        </w:rPr>
        <w:t xml:space="preserve">Fig. </w:t>
      </w:r>
      <w:r>
        <w:rPr>
          <w:rFonts w:ascii="Times New Roman" w:hAnsi="Times New Roman" w:cs="Times New Roman"/>
          <w:b/>
          <w:bCs/>
          <w:sz w:val="22"/>
        </w:rPr>
        <w:t>2</w:t>
      </w:r>
      <w:r w:rsidRPr="00EE3432">
        <w:rPr>
          <w:rFonts w:ascii="Times New Roman" w:hAnsi="Times New Roman" w:cs="Times New Roman"/>
          <w:b/>
          <w:bCs/>
          <w:sz w:val="22"/>
        </w:rPr>
        <w:t>.</w:t>
      </w:r>
      <w:r w:rsidRPr="00EE3432">
        <w:rPr>
          <w:rFonts w:ascii="Times New Roman" w:hAnsi="Times New Roman" w:cs="Times New Roman"/>
          <w:sz w:val="22"/>
        </w:rPr>
        <w:t xml:space="preserve"> Configurations of neutron/gamma-ray measurement experiment using a stilbene scintillator detector (A) and an EJ-301 liquid scintillator (B).</w:t>
      </w:r>
    </w:p>
    <w:p w14:paraId="5DFF23F1" w14:textId="77777777" w:rsidR="00B35A5D" w:rsidRDefault="00B35A5D">
      <w:pPr>
        <w:widowControl/>
        <w:wordWrap/>
        <w:autoSpaceDE/>
        <w:autoSpaceDN/>
        <w:rPr>
          <w:rFonts w:ascii="Times New Roman" w:hAnsi="Times New Roman" w:cs="Times New Roman"/>
          <w:b/>
          <w:color w:val="0070C0"/>
          <w:sz w:val="24"/>
        </w:rPr>
      </w:pPr>
      <w:r>
        <w:rPr>
          <w:rFonts w:ascii="Times New Roman" w:hAnsi="Times New Roman" w:cs="Times New Roman"/>
          <w:b/>
          <w:color w:val="0070C0"/>
          <w:sz w:val="24"/>
        </w:rPr>
        <w:br w:type="page"/>
      </w:r>
    </w:p>
    <w:p w14:paraId="78B01192" w14:textId="5401A40B" w:rsidR="0003336A" w:rsidRPr="00EA7C5C" w:rsidRDefault="0003336A" w:rsidP="00107FE4">
      <w:pPr>
        <w:spacing w:after="0" w:line="480" w:lineRule="auto"/>
        <w:jc w:val="center"/>
        <w:rPr>
          <w:rFonts w:ascii="Times New Roman" w:hAnsi="Times New Roman" w:cs="Times New Roman"/>
          <w:b/>
          <w:color w:val="0070C0"/>
          <w:sz w:val="24"/>
        </w:rPr>
      </w:pPr>
      <w:r w:rsidRPr="00EA7C5C">
        <w:rPr>
          <w:rFonts w:ascii="Times New Roman" w:hAnsi="Times New Roman" w:cs="Times New Roman"/>
          <w:b/>
          <w:color w:val="0070C0"/>
          <w:sz w:val="24"/>
        </w:rPr>
        <w:lastRenderedPageBreak/>
        <w:t>Results and Discussion</w:t>
      </w:r>
    </w:p>
    <w:p w14:paraId="159EF777" w14:textId="77777777" w:rsidR="0003336A" w:rsidRDefault="0003336A" w:rsidP="004C3BCF">
      <w:pPr>
        <w:spacing w:after="0" w:line="480" w:lineRule="auto"/>
        <w:rPr>
          <w:rFonts w:ascii="Times New Roman" w:hAnsi="Times New Roman" w:cs="Times New Roman"/>
          <w:sz w:val="22"/>
        </w:rPr>
      </w:pPr>
    </w:p>
    <w:p w14:paraId="1991FCBC" w14:textId="1D71B9FE" w:rsidR="00107FE4" w:rsidRDefault="00107FE4" w:rsidP="00107FE4">
      <w:pPr>
        <w:spacing w:after="0" w:line="480" w:lineRule="auto"/>
        <w:rPr>
          <w:rFonts w:ascii="Times New Roman" w:hAnsi="Times New Roman" w:cs="Times New Roman"/>
          <w:sz w:val="22"/>
        </w:rPr>
      </w:pPr>
      <w:r w:rsidRPr="00107FE4">
        <w:rPr>
          <w:rFonts w:ascii="Times New Roman" w:hAnsi="Times New Roman" w:cs="Times New Roman"/>
          <w:sz w:val="22"/>
        </w:rPr>
        <w:t>The results reported in the manuscript should be specific and relevant to the research</w:t>
      </w:r>
      <w:r>
        <w:rPr>
          <w:rFonts w:ascii="Times New Roman" w:hAnsi="Times New Roman" w:cs="Times New Roman"/>
          <w:sz w:val="22"/>
        </w:rPr>
        <w:t xml:space="preserve"> </w:t>
      </w:r>
      <w:r w:rsidRPr="00107FE4">
        <w:rPr>
          <w:rFonts w:ascii="Times New Roman" w:hAnsi="Times New Roman" w:cs="Times New Roman"/>
          <w:sz w:val="22"/>
        </w:rPr>
        <w:t>hypothesis. Characteristics of the study participants should be followed by presentation</w:t>
      </w:r>
      <w:r>
        <w:rPr>
          <w:rFonts w:ascii="Times New Roman" w:hAnsi="Times New Roman" w:cs="Times New Roman"/>
          <w:sz w:val="22"/>
        </w:rPr>
        <w:t xml:space="preserve"> </w:t>
      </w:r>
      <w:r w:rsidRPr="00107FE4">
        <w:rPr>
          <w:rFonts w:ascii="Times New Roman" w:hAnsi="Times New Roman" w:cs="Times New Roman"/>
          <w:sz w:val="22"/>
        </w:rPr>
        <w:t>of the results, from the broad to the specific. The “Results” section should not include</w:t>
      </w:r>
      <w:r>
        <w:rPr>
          <w:rFonts w:ascii="Times New Roman" w:hAnsi="Times New Roman" w:cs="Times New Roman"/>
          <w:sz w:val="22"/>
        </w:rPr>
        <w:t xml:space="preserve"> </w:t>
      </w:r>
      <w:r w:rsidRPr="00107FE4">
        <w:rPr>
          <w:rFonts w:ascii="Times New Roman" w:hAnsi="Times New Roman" w:cs="Times New Roman"/>
          <w:sz w:val="22"/>
        </w:rPr>
        <w:t>implications or weaknesses of the study, but should include validation measures if</w:t>
      </w:r>
      <w:r>
        <w:rPr>
          <w:rFonts w:ascii="Times New Roman" w:hAnsi="Times New Roman" w:cs="Times New Roman"/>
          <w:sz w:val="22"/>
        </w:rPr>
        <w:t xml:space="preserve"> </w:t>
      </w:r>
      <w:r w:rsidRPr="00107FE4">
        <w:rPr>
          <w:rFonts w:ascii="Times New Roman" w:hAnsi="Times New Roman" w:cs="Times New Roman"/>
          <w:sz w:val="22"/>
        </w:rPr>
        <w:t>conducted as part of the study. Results should not discuss the rationale for the statistical</w:t>
      </w:r>
      <w:r>
        <w:rPr>
          <w:rFonts w:ascii="Times New Roman" w:hAnsi="Times New Roman" w:cs="Times New Roman"/>
          <w:sz w:val="22"/>
        </w:rPr>
        <w:t xml:space="preserve"> </w:t>
      </w:r>
      <w:r w:rsidRPr="00107FE4">
        <w:rPr>
          <w:rFonts w:ascii="Times New Roman" w:hAnsi="Times New Roman" w:cs="Times New Roman"/>
          <w:sz w:val="22"/>
        </w:rPr>
        <w:t xml:space="preserve">procedures used. Data in tables and figures should not be duplicated in the text. </w:t>
      </w:r>
    </w:p>
    <w:p w14:paraId="427B007C" w14:textId="77777777" w:rsidR="00DF6F55" w:rsidRDefault="00107FE4" w:rsidP="00DF6F55">
      <w:pPr>
        <w:spacing w:after="0" w:line="480" w:lineRule="auto"/>
        <w:rPr>
          <w:rFonts w:ascii="Times New Roman" w:hAnsi="Times New Roman" w:cs="Times New Roman"/>
          <w:sz w:val="22"/>
        </w:rPr>
      </w:pPr>
      <w:r w:rsidRPr="00107FE4">
        <w:rPr>
          <w:rFonts w:ascii="Times New Roman" w:hAnsi="Times New Roman" w:cs="Times New Roman"/>
          <w:sz w:val="22"/>
        </w:rPr>
        <w:t>The “Discussion” section should be a formal consideration and critical examination of</w:t>
      </w:r>
      <w:r>
        <w:rPr>
          <w:rFonts w:ascii="Times New Roman" w:hAnsi="Times New Roman" w:cs="Times New Roman"/>
          <w:sz w:val="22"/>
        </w:rPr>
        <w:t xml:space="preserve"> </w:t>
      </w:r>
      <w:r w:rsidRPr="00107FE4">
        <w:rPr>
          <w:rFonts w:ascii="Times New Roman" w:hAnsi="Times New Roman" w:cs="Times New Roman"/>
          <w:sz w:val="22"/>
        </w:rPr>
        <w:t>the study. The research question or hypothesis should be addressed in this section, and</w:t>
      </w:r>
      <w:r>
        <w:rPr>
          <w:rFonts w:ascii="Times New Roman" w:hAnsi="Times New Roman" w:cs="Times New Roman"/>
          <w:sz w:val="22"/>
        </w:rPr>
        <w:t xml:space="preserve"> </w:t>
      </w:r>
      <w:r w:rsidRPr="00107FE4">
        <w:rPr>
          <w:rFonts w:ascii="Times New Roman" w:hAnsi="Times New Roman" w:cs="Times New Roman"/>
          <w:sz w:val="22"/>
        </w:rPr>
        <w:t>the results should be compared to and contrasted with the findings of other studies</w:t>
      </w:r>
      <w:r>
        <w:rPr>
          <w:rFonts w:ascii="Times New Roman" w:hAnsi="Times New Roman" w:cs="Times New Roman"/>
          <w:sz w:val="22"/>
        </w:rPr>
        <w:t xml:space="preserve">. </w:t>
      </w:r>
      <w:r w:rsidRPr="00107FE4">
        <w:rPr>
          <w:rFonts w:ascii="Times New Roman" w:hAnsi="Times New Roman" w:cs="Times New Roman"/>
          <w:sz w:val="22"/>
        </w:rPr>
        <w:t>The study’s limitations</w:t>
      </w:r>
      <w:r>
        <w:rPr>
          <w:rFonts w:ascii="Times New Roman" w:hAnsi="Times New Roman" w:cs="Times New Roman"/>
          <w:sz w:val="22"/>
        </w:rPr>
        <w:t xml:space="preserve"> </w:t>
      </w:r>
      <w:r w:rsidRPr="00107FE4">
        <w:rPr>
          <w:rFonts w:ascii="Times New Roman" w:hAnsi="Times New Roman" w:cs="Times New Roman"/>
          <w:sz w:val="22"/>
        </w:rPr>
        <w:t>and the generalizability of the results should be discussed, as well as mention of</w:t>
      </w:r>
      <w:r>
        <w:rPr>
          <w:rFonts w:ascii="Times New Roman" w:hAnsi="Times New Roman" w:cs="Times New Roman"/>
          <w:sz w:val="22"/>
        </w:rPr>
        <w:t xml:space="preserve"> </w:t>
      </w:r>
      <w:r w:rsidRPr="00107FE4">
        <w:rPr>
          <w:rFonts w:ascii="Times New Roman" w:hAnsi="Times New Roman" w:cs="Times New Roman"/>
          <w:sz w:val="22"/>
        </w:rPr>
        <w:t xml:space="preserve">unexpected findings with suggested explanations. </w:t>
      </w:r>
      <w:r w:rsidR="00DF6F55" w:rsidRPr="00107FE4">
        <w:rPr>
          <w:rFonts w:ascii="Times New Roman" w:hAnsi="Times New Roman" w:cs="Times New Roman"/>
          <w:sz w:val="22"/>
        </w:rPr>
        <w:t>The type of future studies needed, if</w:t>
      </w:r>
      <w:r w:rsidR="00DF6F55">
        <w:rPr>
          <w:rFonts w:ascii="Times New Roman" w:hAnsi="Times New Roman" w:cs="Times New Roman"/>
          <w:sz w:val="22"/>
        </w:rPr>
        <w:t xml:space="preserve"> </w:t>
      </w:r>
      <w:r w:rsidR="00DF6F55" w:rsidRPr="00107FE4">
        <w:rPr>
          <w:rFonts w:ascii="Times New Roman" w:hAnsi="Times New Roman" w:cs="Times New Roman"/>
          <w:sz w:val="22"/>
        </w:rPr>
        <w:t>appropriate, should be mentioned. This section should end with a clear, concise</w:t>
      </w:r>
      <w:r w:rsidR="00DF6F55">
        <w:rPr>
          <w:rFonts w:ascii="Times New Roman" w:hAnsi="Times New Roman" w:cs="Times New Roman"/>
          <w:sz w:val="22"/>
        </w:rPr>
        <w:t xml:space="preserve"> </w:t>
      </w:r>
      <w:r w:rsidR="00DF6F55" w:rsidRPr="00107FE4">
        <w:rPr>
          <w:rFonts w:ascii="Times New Roman" w:hAnsi="Times New Roman" w:cs="Times New Roman"/>
          <w:sz w:val="22"/>
        </w:rPr>
        <w:t>conclusion that does not go beyond the findings of the study.</w:t>
      </w:r>
    </w:p>
    <w:p w14:paraId="7618B7F5" w14:textId="77777777" w:rsidR="003C09C1" w:rsidRDefault="003C09C1" w:rsidP="00107FE4">
      <w:pPr>
        <w:spacing w:after="0" w:line="480" w:lineRule="auto"/>
        <w:rPr>
          <w:rFonts w:ascii="Times New Roman" w:hAnsi="Times New Roman" w:cs="Times New Roman"/>
          <w:sz w:val="22"/>
        </w:rPr>
      </w:pPr>
    </w:p>
    <w:p w14:paraId="0E885997" w14:textId="77777777" w:rsidR="0003336A" w:rsidRPr="00EA7C5C" w:rsidRDefault="0003336A" w:rsidP="00107FE4">
      <w:pPr>
        <w:spacing w:after="0" w:line="480" w:lineRule="auto"/>
        <w:jc w:val="center"/>
        <w:rPr>
          <w:rFonts w:ascii="Times New Roman" w:hAnsi="Times New Roman" w:cs="Times New Roman"/>
          <w:b/>
          <w:color w:val="0070C0"/>
          <w:sz w:val="24"/>
        </w:rPr>
      </w:pPr>
      <w:r w:rsidRPr="00EA7C5C">
        <w:rPr>
          <w:rFonts w:ascii="Times New Roman" w:hAnsi="Times New Roman" w:cs="Times New Roman"/>
          <w:b/>
          <w:color w:val="0070C0"/>
          <w:sz w:val="24"/>
        </w:rPr>
        <w:t>Conclusion</w:t>
      </w:r>
    </w:p>
    <w:p w14:paraId="174F4330" w14:textId="77777777" w:rsidR="00107FE4" w:rsidRDefault="00107FE4" w:rsidP="004C3BCF">
      <w:pPr>
        <w:spacing w:after="0" w:line="480" w:lineRule="auto"/>
        <w:rPr>
          <w:rFonts w:ascii="Times New Roman" w:hAnsi="Times New Roman" w:cs="Times New Roman"/>
          <w:sz w:val="22"/>
        </w:rPr>
      </w:pPr>
    </w:p>
    <w:p w14:paraId="11F6307C" w14:textId="2D285F5D" w:rsidR="00DF6F55" w:rsidRDefault="00DF6F55" w:rsidP="004C3BCF">
      <w:pPr>
        <w:spacing w:after="0" w:line="480" w:lineRule="auto"/>
        <w:rPr>
          <w:rFonts w:ascii="Times New Roman" w:hAnsi="Times New Roman" w:cs="Times New Roman"/>
          <w:sz w:val="22"/>
        </w:rPr>
      </w:pPr>
      <w:r w:rsidRPr="00DF6F55">
        <w:rPr>
          <w:rFonts w:ascii="Times New Roman" w:hAnsi="Times New Roman" w:cs="Times New Roman"/>
          <w:sz w:val="22"/>
        </w:rPr>
        <w:t>The conclusion is somewhat similar to the introduction. You restate your aims and objectives and summarize your main findings and evidence for the reader.</w:t>
      </w:r>
    </w:p>
    <w:p w14:paraId="2CAEC1D1" w14:textId="0BEB19BD" w:rsidR="00DF6F55" w:rsidRDefault="00DF6F55" w:rsidP="00DF6F55">
      <w:pPr>
        <w:spacing w:after="0" w:line="480" w:lineRule="auto"/>
        <w:rPr>
          <w:rFonts w:ascii="Times New Roman" w:hAnsi="Times New Roman" w:cs="Times New Roman"/>
          <w:sz w:val="22"/>
        </w:rPr>
      </w:pPr>
      <w:r w:rsidRPr="00DF6F55">
        <w:rPr>
          <w:rFonts w:ascii="Times New Roman" w:hAnsi="Times New Roman" w:cs="Times New Roman"/>
          <w:sz w:val="22"/>
        </w:rPr>
        <w:t>The conclusion section of your research paper should include the following:</w:t>
      </w:r>
      <w:r>
        <w:rPr>
          <w:rFonts w:ascii="Times New Roman" w:hAnsi="Times New Roman" w:cs="Times New Roman"/>
          <w:sz w:val="22"/>
        </w:rPr>
        <w:t xml:space="preserve"> o</w:t>
      </w:r>
      <w:r w:rsidRPr="00DF6F55">
        <w:rPr>
          <w:rFonts w:ascii="Times New Roman" w:hAnsi="Times New Roman" w:cs="Times New Roman"/>
          <w:sz w:val="22"/>
        </w:rPr>
        <w:t>verall summary</w:t>
      </w:r>
      <w:r>
        <w:rPr>
          <w:rFonts w:ascii="Times New Roman" w:hAnsi="Times New Roman" w:cs="Times New Roman"/>
          <w:sz w:val="22"/>
        </w:rPr>
        <w:t xml:space="preserve"> and f</w:t>
      </w:r>
      <w:r w:rsidRPr="00DF6F55">
        <w:rPr>
          <w:rFonts w:ascii="Times New Roman" w:hAnsi="Times New Roman" w:cs="Times New Roman"/>
          <w:sz w:val="22"/>
        </w:rPr>
        <w:t>urther research</w:t>
      </w:r>
      <w:r>
        <w:rPr>
          <w:rFonts w:ascii="Times New Roman" w:hAnsi="Times New Roman" w:cs="Times New Roman"/>
          <w:sz w:val="22"/>
        </w:rPr>
        <w:t>.</w:t>
      </w:r>
    </w:p>
    <w:p w14:paraId="474E2E51" w14:textId="2D5637F1" w:rsidR="00DF6F55" w:rsidRDefault="00DF6F55" w:rsidP="004C3BCF">
      <w:pPr>
        <w:spacing w:after="0" w:line="480" w:lineRule="auto"/>
        <w:rPr>
          <w:rFonts w:ascii="Times New Roman" w:hAnsi="Times New Roman" w:cs="Times New Roman"/>
          <w:sz w:val="22"/>
        </w:rPr>
      </w:pPr>
    </w:p>
    <w:p w14:paraId="3BD46854" w14:textId="77777777" w:rsidR="004B314B" w:rsidRDefault="004B314B">
      <w:pPr>
        <w:widowControl/>
        <w:wordWrap/>
        <w:autoSpaceDE/>
        <w:autoSpaceDN/>
        <w:rPr>
          <w:rFonts w:ascii="Times New Roman" w:hAnsi="Times New Roman" w:cs="Times New Roman"/>
          <w:b/>
          <w:color w:val="0070C0"/>
          <w:sz w:val="24"/>
        </w:rPr>
      </w:pPr>
      <w:r>
        <w:rPr>
          <w:rFonts w:ascii="Times New Roman" w:hAnsi="Times New Roman" w:cs="Times New Roman"/>
          <w:b/>
          <w:color w:val="0070C0"/>
          <w:sz w:val="24"/>
        </w:rPr>
        <w:br w:type="page"/>
      </w:r>
    </w:p>
    <w:p w14:paraId="209F2CBC" w14:textId="43269FFC" w:rsidR="00C8320B" w:rsidRDefault="00863E4D" w:rsidP="00876EB2">
      <w:pPr>
        <w:spacing w:after="0" w:line="480" w:lineRule="auto"/>
        <w:jc w:val="center"/>
        <w:rPr>
          <w:rFonts w:ascii="Times New Roman" w:hAnsi="Times New Roman" w:cs="Times New Roman"/>
          <w:b/>
          <w:color w:val="0070C0"/>
          <w:sz w:val="24"/>
        </w:rPr>
      </w:pPr>
      <w:r>
        <w:rPr>
          <w:rFonts w:ascii="Times New Roman" w:hAnsi="Times New Roman" w:cs="Times New Roman"/>
          <w:b/>
          <w:color w:val="0070C0"/>
          <w:sz w:val="24"/>
        </w:rPr>
        <w:lastRenderedPageBreak/>
        <w:t>Notes</w:t>
      </w:r>
    </w:p>
    <w:p w14:paraId="4E76EB1D" w14:textId="77777777" w:rsidR="004B314B" w:rsidRPr="00EA7C5C" w:rsidRDefault="004B314B" w:rsidP="00876EB2">
      <w:pPr>
        <w:spacing w:after="0" w:line="480" w:lineRule="auto"/>
        <w:jc w:val="center"/>
        <w:rPr>
          <w:rFonts w:ascii="Times New Roman" w:hAnsi="Times New Roman" w:cs="Times New Roman"/>
          <w:b/>
          <w:color w:val="0070C0"/>
          <w:sz w:val="24"/>
        </w:rPr>
      </w:pPr>
    </w:p>
    <w:p w14:paraId="0A70CC42" w14:textId="16E0F908" w:rsidR="00AA641A" w:rsidRPr="00876EB2" w:rsidRDefault="00AA641A" w:rsidP="00AA641A">
      <w:pPr>
        <w:spacing w:after="0" w:line="480" w:lineRule="auto"/>
        <w:jc w:val="left"/>
        <w:rPr>
          <w:rFonts w:ascii="Times New Roman" w:hAnsi="Times New Roman" w:cs="Times New Roman"/>
          <w:b/>
          <w:color w:val="FF0000"/>
          <w:sz w:val="24"/>
        </w:rPr>
      </w:pPr>
      <w:r>
        <w:rPr>
          <w:rFonts w:ascii="Times New Roman" w:hAnsi="Times New Roman" w:cs="Times New Roman" w:hint="eastAsia"/>
          <w:b/>
          <w:color w:val="FF0000"/>
          <w:sz w:val="24"/>
        </w:rPr>
        <w:t>Supplementary Materials</w:t>
      </w:r>
      <w:r>
        <w:rPr>
          <w:rFonts w:ascii="Times New Roman" w:hAnsi="Times New Roman" w:cs="Times New Roman"/>
          <w:b/>
          <w:color w:val="FF0000"/>
          <w:sz w:val="24"/>
        </w:rPr>
        <w:t xml:space="preserve"> (</w:t>
      </w:r>
      <w:r>
        <w:rPr>
          <w:rFonts w:ascii="Times New Roman" w:hAnsi="Times New Roman" w:cs="Times New Roman" w:hint="eastAsia"/>
          <w:b/>
          <w:color w:val="FF0000"/>
          <w:sz w:val="24"/>
        </w:rPr>
        <w:t>o</w:t>
      </w:r>
      <w:r>
        <w:rPr>
          <w:rFonts w:ascii="Times New Roman" w:hAnsi="Times New Roman" w:cs="Times New Roman"/>
          <w:b/>
          <w:color w:val="FF0000"/>
          <w:sz w:val="24"/>
        </w:rPr>
        <w:t>ptional)</w:t>
      </w:r>
    </w:p>
    <w:p w14:paraId="64840550" w14:textId="6C58F9BF" w:rsidR="00AA641A" w:rsidRPr="00AA641A" w:rsidRDefault="00D02CC6" w:rsidP="00AA641A">
      <w:pPr>
        <w:spacing w:after="0" w:line="480" w:lineRule="auto"/>
        <w:rPr>
          <w:rFonts w:ascii="Times New Roman" w:hAnsi="Times New Roman" w:cs="Times New Roman"/>
          <w:sz w:val="22"/>
        </w:rPr>
      </w:pPr>
      <w:r>
        <w:rPr>
          <w:rFonts w:ascii="Times New Roman" w:hAnsi="Times New Roman" w:cs="Times New Roman"/>
          <w:sz w:val="22"/>
        </w:rPr>
        <w:t xml:space="preserve">JRPR </w:t>
      </w:r>
      <w:r w:rsidR="00AA641A">
        <w:rPr>
          <w:rFonts w:ascii="Times New Roman" w:hAnsi="Times New Roman" w:cs="Times New Roman"/>
          <w:sz w:val="22"/>
        </w:rPr>
        <w:t>encourag</w:t>
      </w:r>
      <w:r>
        <w:rPr>
          <w:rFonts w:ascii="Times New Roman" w:hAnsi="Times New Roman" w:cs="Times New Roman"/>
          <w:sz w:val="22"/>
        </w:rPr>
        <w:t>es authors</w:t>
      </w:r>
      <w:r w:rsidR="00AA641A">
        <w:rPr>
          <w:rFonts w:ascii="Times New Roman" w:hAnsi="Times New Roman" w:cs="Times New Roman" w:hint="eastAsia"/>
          <w:sz w:val="22"/>
        </w:rPr>
        <w:t xml:space="preserve"> to submit </w:t>
      </w:r>
      <w:r w:rsidR="00AA641A">
        <w:rPr>
          <w:rFonts w:ascii="Times New Roman" w:hAnsi="Times New Roman" w:cs="Times New Roman"/>
          <w:sz w:val="22"/>
        </w:rPr>
        <w:t xml:space="preserve">supplementary material at submission that will enhance the online version of a published article and aid its novelty. </w:t>
      </w:r>
      <w:r w:rsidR="00AA641A" w:rsidRPr="00AA641A">
        <w:rPr>
          <w:rFonts w:ascii="Times New Roman" w:hAnsi="Times New Roman" w:cs="Times New Roman"/>
          <w:sz w:val="22"/>
        </w:rPr>
        <w:t xml:space="preserve">Supplementary material typically includes relevant material that does not form part of the main article, which may include additional data such as computer code, large tables, additional figures or appendices. Supplementary material is not formatted or edited by our </w:t>
      </w:r>
      <w:r>
        <w:rPr>
          <w:rFonts w:ascii="Times New Roman" w:hAnsi="Times New Roman" w:cs="Times New Roman"/>
          <w:sz w:val="22"/>
        </w:rPr>
        <w:t>editorial</w:t>
      </w:r>
      <w:r w:rsidR="00AA641A" w:rsidRPr="00AA641A">
        <w:rPr>
          <w:rFonts w:ascii="Times New Roman" w:hAnsi="Times New Roman" w:cs="Times New Roman"/>
          <w:sz w:val="22"/>
        </w:rPr>
        <w:t xml:space="preserve"> team, and so proofs are not provided to authors.</w:t>
      </w:r>
      <w:r>
        <w:rPr>
          <w:rFonts w:ascii="Times New Roman" w:hAnsi="Times New Roman" w:cs="Times New Roman"/>
          <w:sz w:val="22"/>
        </w:rPr>
        <w:t xml:space="preserve"> </w:t>
      </w:r>
    </w:p>
    <w:p w14:paraId="119489A2" w14:textId="18A69FDC" w:rsidR="00AA641A" w:rsidRDefault="00AA641A" w:rsidP="00D02CC6">
      <w:pPr>
        <w:spacing w:after="0" w:line="480" w:lineRule="auto"/>
        <w:ind w:leftChars="100" w:left="200"/>
        <w:jc w:val="left"/>
        <w:rPr>
          <w:rFonts w:ascii="Times New Roman" w:hAnsi="Times New Roman" w:cs="Times New Roman"/>
          <w:b/>
          <w:i/>
          <w:sz w:val="22"/>
        </w:rPr>
      </w:pPr>
      <w:r w:rsidRPr="009736B5">
        <w:rPr>
          <w:rFonts w:ascii="Times New Roman" w:hAnsi="Times New Roman" w:cs="Times New Roman" w:hint="eastAsia"/>
          <w:b/>
          <w:i/>
          <w:sz w:val="22"/>
        </w:rPr>
        <w:t>Examples</w:t>
      </w:r>
    </w:p>
    <w:p w14:paraId="4B4F8540" w14:textId="14285DF3" w:rsidR="00AA641A" w:rsidRPr="00AA641A" w:rsidRDefault="00AA641A" w:rsidP="00AA641A">
      <w:pPr>
        <w:pStyle w:val="ab"/>
        <w:numPr>
          <w:ilvl w:val="0"/>
          <w:numId w:val="10"/>
        </w:numPr>
        <w:spacing w:after="0" w:line="480" w:lineRule="auto"/>
        <w:ind w:leftChars="0"/>
        <w:rPr>
          <w:rFonts w:ascii="Times New Roman" w:hAnsi="Times New Roman" w:cs="Times New Roman"/>
          <w:sz w:val="24"/>
        </w:rPr>
      </w:pPr>
      <w:r w:rsidRPr="00AA641A">
        <w:rPr>
          <w:rFonts w:ascii="Times New Roman" w:hAnsi="Times New Roman" w:cs="Times New Roman" w:hint="eastAsia"/>
          <w:sz w:val="24"/>
        </w:rPr>
        <w:t>S</w:t>
      </w:r>
      <w:r w:rsidRPr="00AA641A">
        <w:rPr>
          <w:rFonts w:ascii="Times New Roman" w:hAnsi="Times New Roman" w:cs="Times New Roman"/>
          <w:sz w:val="24"/>
        </w:rPr>
        <w:t>upplementary materials can be found via https://doi.org/10.14407/jrpr.####.####</w:t>
      </w:r>
    </w:p>
    <w:p w14:paraId="5BEEFC64" w14:textId="243410FA" w:rsidR="00AA641A" w:rsidRPr="00AA641A" w:rsidRDefault="00AA641A" w:rsidP="00AA641A">
      <w:pPr>
        <w:pStyle w:val="ab"/>
        <w:numPr>
          <w:ilvl w:val="0"/>
          <w:numId w:val="10"/>
        </w:numPr>
        <w:spacing w:after="0" w:line="480" w:lineRule="auto"/>
        <w:ind w:leftChars="0"/>
        <w:rPr>
          <w:rFonts w:ascii="Times New Roman" w:hAnsi="Times New Roman" w:cs="Times New Roman"/>
          <w:sz w:val="24"/>
        </w:rPr>
      </w:pPr>
      <w:r w:rsidRPr="00AA641A">
        <w:rPr>
          <w:rFonts w:ascii="Times New Roman" w:hAnsi="Times New Roman" w:cs="Times New Roman" w:hint="eastAsia"/>
          <w:sz w:val="24"/>
        </w:rPr>
        <w:t>The online version contains supplementary material available at https://doi.org/10.14407/jrpr.####.####</w:t>
      </w:r>
    </w:p>
    <w:p w14:paraId="4BE7B6EA" w14:textId="77777777" w:rsidR="004B314B" w:rsidRPr="00876EB2" w:rsidRDefault="004B314B" w:rsidP="004B314B">
      <w:pPr>
        <w:spacing w:after="0" w:line="480" w:lineRule="auto"/>
        <w:jc w:val="left"/>
        <w:rPr>
          <w:rFonts w:ascii="Times New Roman" w:hAnsi="Times New Roman" w:cs="Times New Roman"/>
          <w:b/>
          <w:color w:val="FF0000"/>
          <w:sz w:val="24"/>
        </w:rPr>
      </w:pPr>
      <w:r w:rsidRPr="00876EB2">
        <w:rPr>
          <w:rFonts w:ascii="Times New Roman" w:hAnsi="Times New Roman" w:cs="Times New Roman"/>
          <w:b/>
          <w:color w:val="FF0000"/>
          <w:sz w:val="24"/>
        </w:rPr>
        <w:t>Conflict of Interest</w:t>
      </w:r>
    </w:p>
    <w:p w14:paraId="13610734" w14:textId="77777777" w:rsidR="004B314B" w:rsidRPr="003607F5" w:rsidRDefault="004B314B" w:rsidP="004B314B">
      <w:pPr>
        <w:spacing w:after="0" w:line="480" w:lineRule="auto"/>
        <w:rPr>
          <w:rFonts w:ascii="Times New Roman" w:hAnsi="Times New Roman" w:cs="Times New Roman"/>
          <w:sz w:val="22"/>
        </w:rPr>
      </w:pPr>
      <w:r w:rsidRPr="003607F5">
        <w:rPr>
          <w:rFonts w:ascii="Times New Roman" w:hAnsi="Times New Roman" w:cs="Times New Roman"/>
          <w:sz w:val="22"/>
        </w:rPr>
        <w:t>A conflict of interest can occur when you (or your employer or sponsor) have a financial, commercial, legal, or professional relationship with other organizations, or with the people working with them, that could influence your research.</w:t>
      </w:r>
    </w:p>
    <w:p w14:paraId="0C5E015A" w14:textId="77777777" w:rsidR="004B314B" w:rsidRDefault="004B314B" w:rsidP="004B314B">
      <w:pPr>
        <w:spacing w:after="0" w:line="480" w:lineRule="auto"/>
        <w:rPr>
          <w:rFonts w:ascii="Times New Roman" w:hAnsi="Times New Roman" w:cs="Times New Roman"/>
          <w:sz w:val="22"/>
        </w:rPr>
      </w:pPr>
      <w:r w:rsidRPr="003607F5">
        <w:rPr>
          <w:rFonts w:ascii="Times New Roman" w:hAnsi="Times New Roman" w:cs="Times New Roman"/>
          <w:sz w:val="22"/>
        </w:rPr>
        <w:t>All submissions must include disclosure of all relationship that could be viewed as presenting a potential conflict of interest.</w:t>
      </w:r>
    </w:p>
    <w:p w14:paraId="1A6E8BD9" w14:textId="77777777" w:rsidR="004B314B" w:rsidRDefault="004B314B" w:rsidP="004B314B">
      <w:pPr>
        <w:spacing w:after="0" w:line="480" w:lineRule="auto"/>
        <w:jc w:val="left"/>
        <w:rPr>
          <w:rFonts w:ascii="Times New Roman" w:hAnsi="Times New Roman" w:cs="Times New Roman"/>
          <w:b/>
          <w:color w:val="FF0000"/>
          <w:sz w:val="24"/>
        </w:rPr>
      </w:pPr>
    </w:p>
    <w:p w14:paraId="70365610" w14:textId="77777777" w:rsidR="004B314B" w:rsidRPr="00876EB2" w:rsidRDefault="004B314B" w:rsidP="004B314B">
      <w:pPr>
        <w:spacing w:after="0" w:line="480" w:lineRule="auto"/>
        <w:jc w:val="left"/>
        <w:rPr>
          <w:rFonts w:ascii="Times New Roman" w:hAnsi="Times New Roman" w:cs="Times New Roman"/>
          <w:b/>
          <w:color w:val="FF0000"/>
          <w:sz w:val="24"/>
        </w:rPr>
      </w:pPr>
      <w:r w:rsidRPr="00876EB2">
        <w:rPr>
          <w:rFonts w:ascii="Times New Roman" w:hAnsi="Times New Roman" w:cs="Times New Roman" w:hint="eastAsia"/>
          <w:b/>
          <w:color w:val="FF0000"/>
          <w:sz w:val="24"/>
        </w:rPr>
        <w:t>Acknowledgements</w:t>
      </w:r>
    </w:p>
    <w:p w14:paraId="6F9090E8" w14:textId="77777777" w:rsidR="004B314B" w:rsidRDefault="004B314B" w:rsidP="004B314B">
      <w:pPr>
        <w:spacing w:after="0" w:line="480" w:lineRule="auto"/>
        <w:rPr>
          <w:rFonts w:ascii="Times New Roman" w:hAnsi="Times New Roman" w:cs="Times New Roman"/>
          <w:sz w:val="22"/>
        </w:rPr>
      </w:pPr>
      <w:r w:rsidRPr="003607F5">
        <w:rPr>
          <w:rFonts w:ascii="Times New Roman" w:hAnsi="Times New Roman" w:cs="Times New Roman"/>
          <w:sz w:val="22"/>
        </w:rPr>
        <w:t>In scientific publication, Acknowledgments typically are used to list grant or funding support, donors of equipment or supplies, technical assistance, and important specific contributions from individuals who do not qualify for authorship.</w:t>
      </w:r>
      <w:r>
        <w:rPr>
          <w:rFonts w:ascii="Times New Roman" w:hAnsi="Times New Roman" w:cs="Times New Roman"/>
          <w:sz w:val="22"/>
        </w:rPr>
        <w:t xml:space="preserve"> </w:t>
      </w:r>
      <w:r w:rsidRPr="003607F5">
        <w:rPr>
          <w:rFonts w:ascii="Times New Roman" w:hAnsi="Times New Roman" w:cs="Times New Roman"/>
          <w:sz w:val="22"/>
        </w:rPr>
        <w:t>Acknowledgments should identify anyone who has made substantial intellectual contributions to manuscripts but does not meet the criteria for authorship.</w:t>
      </w:r>
    </w:p>
    <w:p w14:paraId="1814001B" w14:textId="183D89A2" w:rsidR="004B314B" w:rsidRPr="009736B5" w:rsidRDefault="004B314B" w:rsidP="004B314B">
      <w:pPr>
        <w:spacing w:after="0" w:line="480" w:lineRule="auto"/>
        <w:ind w:firstLineChars="100" w:firstLine="220"/>
        <w:rPr>
          <w:rFonts w:ascii="Times New Roman" w:hAnsi="Times New Roman" w:cs="Times New Roman"/>
          <w:b/>
          <w:i/>
          <w:sz w:val="22"/>
        </w:rPr>
      </w:pPr>
      <w:r w:rsidRPr="009736B5">
        <w:rPr>
          <w:rFonts w:ascii="Times New Roman" w:hAnsi="Times New Roman" w:cs="Times New Roman" w:hint="eastAsia"/>
          <w:b/>
          <w:i/>
          <w:sz w:val="22"/>
        </w:rPr>
        <w:t>Examples</w:t>
      </w:r>
      <w:r w:rsidRPr="009736B5">
        <w:rPr>
          <w:rFonts w:ascii="Times New Roman" w:hAnsi="Times New Roman" w:cs="Times New Roman"/>
          <w:b/>
          <w:i/>
          <w:sz w:val="22"/>
        </w:rPr>
        <w:t xml:space="preserve"> for </w:t>
      </w:r>
      <w:r w:rsidR="00E70A13">
        <w:rPr>
          <w:rFonts w:ascii="Times New Roman" w:hAnsi="Times New Roman" w:cs="Times New Roman"/>
          <w:b/>
          <w:i/>
          <w:sz w:val="22"/>
        </w:rPr>
        <w:t>funding statement</w:t>
      </w:r>
    </w:p>
    <w:p w14:paraId="5254CDF8" w14:textId="77777777" w:rsidR="004B314B" w:rsidRPr="004B314B" w:rsidRDefault="004B314B" w:rsidP="004B314B">
      <w:pPr>
        <w:pStyle w:val="ab"/>
        <w:numPr>
          <w:ilvl w:val="0"/>
          <w:numId w:val="9"/>
        </w:numPr>
        <w:spacing w:after="0" w:line="480" w:lineRule="auto"/>
        <w:ind w:leftChars="0"/>
        <w:rPr>
          <w:rFonts w:ascii="Times New Roman" w:hAnsi="Times New Roman" w:cs="Times New Roman"/>
          <w:sz w:val="22"/>
        </w:rPr>
      </w:pPr>
      <w:r w:rsidRPr="004B314B">
        <w:rPr>
          <w:rFonts w:ascii="Times New Roman" w:hAnsi="Times New Roman" w:cs="Times New Roman"/>
          <w:sz w:val="22"/>
        </w:rPr>
        <w:t xml:space="preserve">This work was supported partially by the JRPR Research Foundation of South Korea (Grant </w:t>
      </w:r>
      <w:r w:rsidRPr="004B314B">
        <w:rPr>
          <w:rFonts w:ascii="Times New Roman" w:hAnsi="Times New Roman" w:cs="Times New Roman"/>
          <w:sz w:val="22"/>
        </w:rPr>
        <w:lastRenderedPageBreak/>
        <w:t xml:space="preserve">No. ######), partially by the Radiation Protection and Research Institute of Japan (Grant No. ######), and partially by the Ministry of Radiation Protection of Australia (Grant No. ######).  </w:t>
      </w:r>
    </w:p>
    <w:p w14:paraId="1C42DB67" w14:textId="0D669AA9" w:rsidR="004B314B" w:rsidRDefault="004B314B">
      <w:pPr>
        <w:widowControl/>
        <w:wordWrap/>
        <w:autoSpaceDE/>
        <w:autoSpaceDN/>
        <w:rPr>
          <w:rFonts w:ascii="Times New Roman" w:hAnsi="Times New Roman" w:cs="Times New Roman"/>
          <w:b/>
          <w:color w:val="FF0000"/>
          <w:sz w:val="24"/>
        </w:rPr>
      </w:pPr>
    </w:p>
    <w:p w14:paraId="070D8B80" w14:textId="77777777" w:rsidR="00437D02" w:rsidRPr="009736B5" w:rsidRDefault="00437D02" w:rsidP="00437D02">
      <w:pPr>
        <w:spacing w:after="0" w:line="480" w:lineRule="auto"/>
        <w:rPr>
          <w:rFonts w:ascii="Times New Roman" w:hAnsi="Times New Roman" w:cs="Times New Roman"/>
          <w:b/>
          <w:bCs/>
          <w:color w:val="FF0000"/>
          <w:sz w:val="24"/>
          <w:szCs w:val="24"/>
        </w:rPr>
      </w:pPr>
      <w:r w:rsidRPr="009736B5">
        <w:rPr>
          <w:rFonts w:ascii="Times New Roman" w:hAnsi="Times New Roman" w:cs="Times New Roman" w:hint="eastAsia"/>
          <w:b/>
          <w:bCs/>
          <w:color w:val="FF0000"/>
          <w:sz w:val="24"/>
          <w:szCs w:val="24"/>
        </w:rPr>
        <w:t>Ethi</w:t>
      </w:r>
      <w:r>
        <w:rPr>
          <w:rFonts w:ascii="Times New Roman" w:hAnsi="Times New Roman" w:cs="Times New Roman"/>
          <w:b/>
          <w:bCs/>
          <w:color w:val="FF0000"/>
          <w:sz w:val="24"/>
          <w:szCs w:val="24"/>
        </w:rPr>
        <w:t>cal</w:t>
      </w:r>
      <w:r w:rsidRPr="009736B5">
        <w:rPr>
          <w:rFonts w:ascii="Times New Roman" w:hAnsi="Times New Roman" w:cs="Times New Roman"/>
          <w:b/>
          <w:bCs/>
          <w:color w:val="FF0000"/>
          <w:sz w:val="24"/>
          <w:szCs w:val="24"/>
        </w:rPr>
        <w:t xml:space="preserve"> Statement </w:t>
      </w:r>
    </w:p>
    <w:p w14:paraId="2DAD5178" w14:textId="68E6E4C0" w:rsidR="00437D02" w:rsidRDefault="00437D02" w:rsidP="00437D02">
      <w:pPr>
        <w:spacing w:after="0" w:line="480" w:lineRule="auto"/>
        <w:rPr>
          <w:rFonts w:ascii="Times New Roman" w:hAnsi="Times New Roman" w:cs="Times New Roman"/>
          <w:sz w:val="22"/>
        </w:rPr>
      </w:pPr>
      <w:r w:rsidRPr="009736B5">
        <w:rPr>
          <w:rFonts w:ascii="Times New Roman" w:hAnsi="Times New Roman" w:cs="Times New Roman"/>
          <w:sz w:val="22"/>
        </w:rPr>
        <w:t xml:space="preserve">When reporting a study that involved human participants, authors should include a statement that confirms that the study was approved by the institutional and/or national research ethics committee (including the name of the ethics committee) and certify that the study was performed in accordance with the ethical standards as laid down in the 1964 Declaration of Helsinki and its later amendments or comparable ethical standards. </w:t>
      </w:r>
      <w:r w:rsidRPr="00D34FC2">
        <w:rPr>
          <w:rFonts w:ascii="Times New Roman" w:hAnsi="Times New Roman" w:cs="Times New Roman"/>
          <w:sz w:val="22"/>
        </w:rPr>
        <w:t xml:space="preserve">For all research involving human subjects, freely-given, informed consent to participate in the study must be obtained from participants and a statement to this should appear in the </w:t>
      </w:r>
      <w:r>
        <w:rPr>
          <w:rFonts w:ascii="Times New Roman" w:hAnsi="Times New Roman" w:cs="Times New Roman"/>
          <w:sz w:val="22"/>
        </w:rPr>
        <w:t>Ethical Statement</w:t>
      </w:r>
      <w:r w:rsidRPr="00D34FC2">
        <w:rPr>
          <w:rFonts w:ascii="Times New Roman" w:hAnsi="Times New Roman" w:cs="Times New Roman"/>
          <w:sz w:val="22"/>
        </w:rPr>
        <w:t>.</w:t>
      </w:r>
    </w:p>
    <w:p w14:paraId="6D1B2343" w14:textId="77777777" w:rsidR="00437D02" w:rsidRPr="003607F5" w:rsidRDefault="00437D02" w:rsidP="00437D02">
      <w:pPr>
        <w:spacing w:after="0" w:line="480" w:lineRule="auto"/>
        <w:rPr>
          <w:rFonts w:ascii="Times New Roman" w:hAnsi="Times New Roman" w:cs="Times New Roman"/>
          <w:sz w:val="22"/>
        </w:rPr>
      </w:pPr>
      <w:r w:rsidRPr="009736B5">
        <w:rPr>
          <w:rFonts w:ascii="Times New Roman" w:hAnsi="Times New Roman" w:cs="Times New Roman"/>
          <w:sz w:val="22"/>
        </w:rPr>
        <w:t>If ethical approval is not required, authors must either provide an exemption from the ethics committee or are encouraged to cite the local or national legislation that indicates ethics approval is not required for this type of study</w:t>
      </w:r>
    </w:p>
    <w:p w14:paraId="29AC96A9" w14:textId="442B3E54" w:rsidR="00437D02" w:rsidRPr="009736B5" w:rsidRDefault="00437D02" w:rsidP="00437D02">
      <w:pPr>
        <w:spacing w:after="0" w:line="480" w:lineRule="auto"/>
        <w:ind w:firstLineChars="100" w:firstLine="220"/>
        <w:rPr>
          <w:rFonts w:ascii="Times New Roman" w:hAnsi="Times New Roman" w:cs="Times New Roman"/>
          <w:b/>
          <w:i/>
          <w:sz w:val="22"/>
        </w:rPr>
      </w:pPr>
      <w:r w:rsidRPr="009736B5">
        <w:rPr>
          <w:rFonts w:ascii="Times New Roman" w:hAnsi="Times New Roman" w:cs="Times New Roman" w:hint="eastAsia"/>
          <w:b/>
          <w:i/>
          <w:sz w:val="22"/>
        </w:rPr>
        <w:t>Examples</w:t>
      </w:r>
      <w:r w:rsidRPr="009736B5">
        <w:rPr>
          <w:rFonts w:ascii="Times New Roman" w:hAnsi="Times New Roman" w:cs="Times New Roman"/>
          <w:b/>
          <w:i/>
          <w:sz w:val="22"/>
        </w:rPr>
        <w:t xml:space="preserve"> for Ethic</w:t>
      </w:r>
      <w:r w:rsidR="00D02CC6">
        <w:rPr>
          <w:rFonts w:ascii="Times New Roman" w:hAnsi="Times New Roman" w:cs="Times New Roman"/>
          <w:b/>
          <w:i/>
          <w:sz w:val="22"/>
        </w:rPr>
        <w:t>al</w:t>
      </w:r>
      <w:r w:rsidRPr="009736B5">
        <w:rPr>
          <w:rFonts w:ascii="Times New Roman" w:hAnsi="Times New Roman" w:cs="Times New Roman"/>
          <w:b/>
          <w:i/>
          <w:sz w:val="22"/>
        </w:rPr>
        <w:t xml:space="preserve"> Statement for studies that require the ethical approval</w:t>
      </w:r>
    </w:p>
    <w:p w14:paraId="5D1CAB28" w14:textId="77777777" w:rsidR="00437D02" w:rsidRPr="00FA2078" w:rsidRDefault="00437D02" w:rsidP="00437D02">
      <w:pPr>
        <w:pStyle w:val="ab"/>
        <w:numPr>
          <w:ilvl w:val="0"/>
          <w:numId w:val="6"/>
        </w:numPr>
        <w:spacing w:after="0" w:line="480" w:lineRule="auto"/>
        <w:ind w:leftChars="0"/>
        <w:rPr>
          <w:rFonts w:ascii="Times New Roman" w:hAnsi="Times New Roman" w:cs="Times New Roman"/>
          <w:sz w:val="22"/>
        </w:rPr>
      </w:pPr>
      <w:r w:rsidRPr="00313390">
        <w:rPr>
          <w:rFonts w:ascii="Times New Roman" w:hAnsi="Times New Roman" w:cs="Times New Roman"/>
          <w:sz w:val="22"/>
        </w:rPr>
        <w:t>All procedures performed in stud</w:t>
      </w:r>
      <w:r>
        <w:rPr>
          <w:rFonts w:ascii="Times New Roman" w:hAnsi="Times New Roman" w:cs="Times New Roman"/>
          <w:sz w:val="22"/>
        </w:rPr>
        <w:t>y</w:t>
      </w:r>
      <w:r w:rsidRPr="00313390">
        <w:rPr>
          <w:rFonts w:ascii="Times New Roman" w:hAnsi="Times New Roman" w:cs="Times New Roman"/>
          <w:sz w:val="22"/>
        </w:rPr>
        <w:t xml:space="preserve"> involving human participants were in accordance with the ethical standards of the institutional and/or national research committee </w:t>
      </w:r>
      <w:r>
        <w:rPr>
          <w:rFonts w:ascii="Times New Roman" w:hAnsi="Times New Roman" w:cs="Times New Roman"/>
          <w:sz w:val="22"/>
        </w:rPr>
        <w:t xml:space="preserve">(IRB approval no. ######) </w:t>
      </w:r>
      <w:r w:rsidRPr="00313390">
        <w:rPr>
          <w:rFonts w:ascii="Times New Roman" w:hAnsi="Times New Roman" w:cs="Times New Roman"/>
          <w:sz w:val="22"/>
        </w:rPr>
        <w:t>and with the 1964 Helsinki declaration and its later amendments or comparable ethical standards.</w:t>
      </w:r>
      <w:r>
        <w:rPr>
          <w:rFonts w:ascii="Times New Roman" w:hAnsi="Times New Roman" w:cs="Times New Roman"/>
          <w:sz w:val="22"/>
        </w:rPr>
        <w:t xml:space="preserve"> </w:t>
      </w:r>
      <w:r w:rsidRPr="00FA2078">
        <w:rPr>
          <w:rFonts w:ascii="Times New Roman" w:hAnsi="Times New Roman" w:cs="Times New Roman"/>
          <w:sz w:val="22"/>
        </w:rPr>
        <w:t>Informed consent was obtained from all individual participants included in the study.</w:t>
      </w:r>
    </w:p>
    <w:p w14:paraId="2FDF0E99" w14:textId="77777777" w:rsidR="00437D02" w:rsidRPr="00FA2078" w:rsidRDefault="00437D02" w:rsidP="00437D02">
      <w:pPr>
        <w:pStyle w:val="ab"/>
        <w:numPr>
          <w:ilvl w:val="0"/>
          <w:numId w:val="6"/>
        </w:numPr>
        <w:spacing w:after="0" w:line="480" w:lineRule="auto"/>
        <w:ind w:leftChars="0"/>
        <w:rPr>
          <w:rFonts w:ascii="Times New Roman" w:hAnsi="Times New Roman" w:cs="Times New Roman"/>
          <w:sz w:val="22"/>
        </w:rPr>
      </w:pPr>
      <w:r w:rsidRPr="00313390">
        <w:rPr>
          <w:rFonts w:ascii="Times New Roman" w:hAnsi="Times New Roman" w:cs="Times New Roman"/>
          <w:sz w:val="22"/>
        </w:rPr>
        <w:t xml:space="preserve">This study was performed in line with the principles of the Declaration of Helsinki. Approval was granted by the </w:t>
      </w:r>
      <w:r>
        <w:rPr>
          <w:rFonts w:ascii="Times New Roman" w:hAnsi="Times New Roman" w:cs="Times New Roman"/>
          <w:sz w:val="22"/>
        </w:rPr>
        <w:t>Institutional Review Board</w:t>
      </w:r>
      <w:r w:rsidRPr="00313390">
        <w:rPr>
          <w:rFonts w:ascii="Times New Roman" w:hAnsi="Times New Roman" w:cs="Times New Roman"/>
          <w:sz w:val="22"/>
        </w:rPr>
        <w:t xml:space="preserve"> </w:t>
      </w:r>
      <w:r w:rsidRPr="00F567FE">
        <w:rPr>
          <w:rFonts w:ascii="Times New Roman" w:hAnsi="Times New Roman" w:cs="Times New Roman"/>
          <w:sz w:val="22"/>
        </w:rPr>
        <w:t>(</w:t>
      </w:r>
      <w:r>
        <w:rPr>
          <w:rFonts w:ascii="Times New Roman" w:hAnsi="Times New Roman" w:cs="Times New Roman"/>
          <w:sz w:val="22"/>
        </w:rPr>
        <w:t>IRB approval no. ######</w:t>
      </w:r>
      <w:r w:rsidRPr="00F567FE">
        <w:rPr>
          <w:rFonts w:ascii="Times New Roman" w:hAnsi="Times New Roman" w:cs="Times New Roman"/>
          <w:sz w:val="22"/>
        </w:rPr>
        <w:t>)</w:t>
      </w:r>
      <w:r>
        <w:rPr>
          <w:rFonts w:ascii="Times New Roman" w:hAnsi="Times New Roman" w:cs="Times New Roman"/>
          <w:sz w:val="22"/>
        </w:rPr>
        <w:t xml:space="preserve">. </w:t>
      </w:r>
      <w:r w:rsidRPr="00FA2078">
        <w:rPr>
          <w:rFonts w:ascii="Times New Roman" w:hAnsi="Times New Roman" w:cs="Times New Roman"/>
          <w:sz w:val="22"/>
        </w:rPr>
        <w:t>Written informed consent was obtained from all participants.</w:t>
      </w:r>
    </w:p>
    <w:p w14:paraId="1B3FE118" w14:textId="77777777" w:rsidR="00437D02" w:rsidRPr="00B35A5D" w:rsidRDefault="00437D02" w:rsidP="00437D02">
      <w:pPr>
        <w:pStyle w:val="ab"/>
        <w:numPr>
          <w:ilvl w:val="0"/>
          <w:numId w:val="6"/>
        </w:numPr>
        <w:spacing w:after="0" w:line="480" w:lineRule="auto"/>
        <w:ind w:leftChars="0"/>
        <w:rPr>
          <w:rFonts w:ascii="Times New Roman" w:hAnsi="Times New Roman" w:cs="Times New Roman"/>
          <w:sz w:val="22"/>
        </w:rPr>
      </w:pPr>
      <w:r w:rsidRPr="00F567FE">
        <w:rPr>
          <w:rFonts w:ascii="Times New Roman" w:hAnsi="Times New Roman" w:cs="Times New Roman"/>
          <w:sz w:val="22"/>
        </w:rPr>
        <w:t>The study was conducted in accordance with the Declaration of Helsinki, and the protocol was approved by the Ethics Committee of XXX (</w:t>
      </w:r>
      <w:r>
        <w:rPr>
          <w:rFonts w:ascii="Times New Roman" w:hAnsi="Times New Roman" w:cs="Times New Roman"/>
          <w:sz w:val="22"/>
        </w:rPr>
        <w:t>IRB approval no. ######</w:t>
      </w:r>
      <w:r w:rsidRPr="00F567FE">
        <w:rPr>
          <w:rFonts w:ascii="Times New Roman" w:hAnsi="Times New Roman" w:cs="Times New Roman"/>
          <w:sz w:val="22"/>
        </w:rPr>
        <w:t>).</w:t>
      </w:r>
      <w:r>
        <w:rPr>
          <w:rFonts w:ascii="Times New Roman" w:hAnsi="Times New Roman" w:cs="Times New Roman"/>
          <w:sz w:val="22"/>
        </w:rPr>
        <w:t xml:space="preserve"> Written informed consent by the patients was waived due to a retrospective nature of our study. </w:t>
      </w:r>
    </w:p>
    <w:p w14:paraId="4C806750" w14:textId="05CD6957" w:rsidR="00437D02" w:rsidRPr="009736B5" w:rsidRDefault="00437D02" w:rsidP="00437D02">
      <w:pPr>
        <w:spacing w:after="0" w:line="480" w:lineRule="auto"/>
        <w:ind w:firstLineChars="100" w:firstLine="220"/>
        <w:rPr>
          <w:rFonts w:ascii="Times New Roman" w:hAnsi="Times New Roman" w:cs="Times New Roman"/>
          <w:b/>
          <w:i/>
          <w:sz w:val="22"/>
        </w:rPr>
      </w:pPr>
      <w:r w:rsidRPr="009736B5">
        <w:rPr>
          <w:rFonts w:ascii="Times New Roman" w:hAnsi="Times New Roman" w:cs="Times New Roman" w:hint="eastAsia"/>
          <w:b/>
          <w:i/>
          <w:sz w:val="22"/>
        </w:rPr>
        <w:t xml:space="preserve">Examples </w:t>
      </w:r>
      <w:r w:rsidRPr="009736B5">
        <w:rPr>
          <w:rFonts w:ascii="Times New Roman" w:hAnsi="Times New Roman" w:cs="Times New Roman"/>
          <w:b/>
          <w:i/>
          <w:sz w:val="22"/>
        </w:rPr>
        <w:t xml:space="preserve">for </w:t>
      </w:r>
      <w:r w:rsidR="00D02CC6" w:rsidRPr="009736B5">
        <w:rPr>
          <w:rFonts w:ascii="Times New Roman" w:hAnsi="Times New Roman" w:cs="Times New Roman"/>
          <w:b/>
          <w:i/>
          <w:sz w:val="22"/>
        </w:rPr>
        <w:t>Ethic</w:t>
      </w:r>
      <w:r w:rsidR="00D02CC6">
        <w:rPr>
          <w:rFonts w:ascii="Times New Roman" w:hAnsi="Times New Roman" w:cs="Times New Roman"/>
          <w:b/>
          <w:i/>
          <w:sz w:val="22"/>
        </w:rPr>
        <w:t>al</w:t>
      </w:r>
      <w:r w:rsidRPr="009736B5">
        <w:rPr>
          <w:rFonts w:ascii="Times New Roman" w:hAnsi="Times New Roman" w:cs="Times New Roman"/>
          <w:b/>
          <w:i/>
          <w:sz w:val="22"/>
        </w:rPr>
        <w:t xml:space="preserve"> Statement for studies that do not involve human participants </w:t>
      </w:r>
    </w:p>
    <w:p w14:paraId="750848CB" w14:textId="77777777" w:rsidR="00437D02" w:rsidRDefault="00437D02" w:rsidP="00437D02">
      <w:pPr>
        <w:pStyle w:val="ab"/>
        <w:numPr>
          <w:ilvl w:val="0"/>
          <w:numId w:val="6"/>
        </w:numPr>
        <w:spacing w:after="0" w:line="480" w:lineRule="auto"/>
        <w:ind w:leftChars="0"/>
        <w:rPr>
          <w:rFonts w:ascii="Times New Roman" w:hAnsi="Times New Roman" w:cs="Times New Roman"/>
          <w:sz w:val="22"/>
        </w:rPr>
      </w:pPr>
      <w:r w:rsidRPr="00313390">
        <w:rPr>
          <w:rFonts w:ascii="Times New Roman" w:hAnsi="Times New Roman" w:cs="Times New Roman"/>
          <w:sz w:val="22"/>
        </w:rPr>
        <w:lastRenderedPageBreak/>
        <w:t>This article does not contain any studies with human participants or animals performed by any of the authors.</w:t>
      </w:r>
    </w:p>
    <w:p w14:paraId="59DD80B1" w14:textId="6A734F2D" w:rsidR="00437D02" w:rsidRPr="009736B5" w:rsidRDefault="00437D02" w:rsidP="00437D02">
      <w:pPr>
        <w:spacing w:after="0" w:line="480" w:lineRule="auto"/>
        <w:ind w:firstLineChars="100" w:firstLine="220"/>
        <w:rPr>
          <w:rFonts w:ascii="Times New Roman" w:hAnsi="Times New Roman" w:cs="Times New Roman"/>
          <w:b/>
          <w:i/>
          <w:sz w:val="22"/>
        </w:rPr>
      </w:pPr>
      <w:r w:rsidRPr="009736B5">
        <w:rPr>
          <w:rFonts w:ascii="Times New Roman" w:hAnsi="Times New Roman" w:cs="Times New Roman" w:hint="eastAsia"/>
          <w:b/>
          <w:i/>
          <w:sz w:val="22"/>
        </w:rPr>
        <w:t xml:space="preserve">Examples </w:t>
      </w:r>
      <w:r w:rsidRPr="009736B5">
        <w:rPr>
          <w:rFonts w:ascii="Times New Roman" w:hAnsi="Times New Roman" w:cs="Times New Roman"/>
          <w:b/>
          <w:i/>
          <w:sz w:val="22"/>
        </w:rPr>
        <w:t>for</w:t>
      </w:r>
      <w:r w:rsidR="00D02CC6" w:rsidRPr="00D02CC6">
        <w:rPr>
          <w:rFonts w:ascii="Times New Roman" w:hAnsi="Times New Roman" w:cs="Times New Roman"/>
          <w:b/>
          <w:i/>
          <w:sz w:val="22"/>
        </w:rPr>
        <w:t xml:space="preserve"> </w:t>
      </w:r>
      <w:r w:rsidR="00D02CC6" w:rsidRPr="009736B5">
        <w:rPr>
          <w:rFonts w:ascii="Times New Roman" w:hAnsi="Times New Roman" w:cs="Times New Roman"/>
          <w:b/>
          <w:i/>
          <w:sz w:val="22"/>
        </w:rPr>
        <w:t>Ethic</w:t>
      </w:r>
      <w:r w:rsidR="00D02CC6">
        <w:rPr>
          <w:rFonts w:ascii="Times New Roman" w:hAnsi="Times New Roman" w:cs="Times New Roman"/>
          <w:b/>
          <w:i/>
          <w:sz w:val="22"/>
        </w:rPr>
        <w:t>al</w:t>
      </w:r>
      <w:r w:rsidRPr="009736B5">
        <w:rPr>
          <w:rFonts w:ascii="Times New Roman" w:hAnsi="Times New Roman" w:cs="Times New Roman"/>
          <w:b/>
          <w:i/>
          <w:sz w:val="22"/>
        </w:rPr>
        <w:t xml:space="preserve"> Statement for studies that do not require ethical approval </w:t>
      </w:r>
    </w:p>
    <w:p w14:paraId="219EE457" w14:textId="77777777" w:rsidR="00437D02" w:rsidRDefault="00437D02" w:rsidP="00437D02">
      <w:pPr>
        <w:pStyle w:val="ab"/>
        <w:numPr>
          <w:ilvl w:val="0"/>
          <w:numId w:val="6"/>
        </w:numPr>
        <w:spacing w:after="0" w:line="480" w:lineRule="auto"/>
        <w:ind w:leftChars="0"/>
        <w:rPr>
          <w:rFonts w:ascii="Times New Roman" w:hAnsi="Times New Roman" w:cs="Times New Roman"/>
          <w:sz w:val="22"/>
        </w:rPr>
      </w:pPr>
      <w:r w:rsidRPr="00D34FC2">
        <w:rPr>
          <w:rFonts w:ascii="Times New Roman" w:hAnsi="Times New Roman" w:cs="Times New Roman"/>
          <w:sz w:val="22"/>
        </w:rPr>
        <w:t xml:space="preserve">This study was reviewed and deemed exempt by our Institutional Review Board. </w:t>
      </w:r>
    </w:p>
    <w:p w14:paraId="67AA8F81" w14:textId="77777777" w:rsidR="00437D02" w:rsidRPr="00C13C6D" w:rsidRDefault="00437D02" w:rsidP="00437D02">
      <w:pPr>
        <w:pStyle w:val="ab"/>
        <w:numPr>
          <w:ilvl w:val="0"/>
          <w:numId w:val="6"/>
        </w:numPr>
        <w:spacing w:after="0" w:line="480" w:lineRule="auto"/>
        <w:ind w:leftChars="0"/>
        <w:rPr>
          <w:rFonts w:ascii="Times New Roman" w:hAnsi="Times New Roman" w:cs="Times New Roman"/>
          <w:sz w:val="22"/>
        </w:rPr>
      </w:pPr>
      <w:r w:rsidRPr="00313390">
        <w:rPr>
          <w:rFonts w:ascii="Times New Roman" w:hAnsi="Times New Roman" w:cs="Times New Roman"/>
          <w:sz w:val="22"/>
        </w:rPr>
        <w:t>Ethical approval was waived by the institutional and/or national research committee as the study did not qualify as human biomedical research.</w:t>
      </w:r>
    </w:p>
    <w:p w14:paraId="15504705" w14:textId="77777777" w:rsidR="00437D02" w:rsidRDefault="00437D02" w:rsidP="00437D02">
      <w:pPr>
        <w:pStyle w:val="ab"/>
        <w:numPr>
          <w:ilvl w:val="0"/>
          <w:numId w:val="6"/>
        </w:numPr>
        <w:spacing w:after="0" w:line="480" w:lineRule="auto"/>
        <w:ind w:leftChars="0"/>
        <w:rPr>
          <w:rFonts w:ascii="Times New Roman" w:hAnsi="Times New Roman" w:cs="Times New Roman"/>
          <w:sz w:val="22"/>
        </w:rPr>
      </w:pPr>
      <w:r w:rsidRPr="00F567FE">
        <w:rPr>
          <w:rFonts w:ascii="Times New Roman" w:hAnsi="Times New Roman" w:cs="Times New Roman"/>
          <w:sz w:val="22"/>
        </w:rPr>
        <w:t>This is an observational study. The XXX Ethics Committee has confirmed that no ethical approval is required.</w:t>
      </w:r>
    </w:p>
    <w:p w14:paraId="43C147A9" w14:textId="710AAE85" w:rsidR="00437D02" w:rsidRDefault="00437D02" w:rsidP="00437D02">
      <w:pPr>
        <w:pStyle w:val="ab"/>
        <w:numPr>
          <w:ilvl w:val="0"/>
          <w:numId w:val="6"/>
        </w:numPr>
        <w:spacing w:after="0" w:line="480" w:lineRule="auto"/>
        <w:ind w:leftChars="0"/>
        <w:rPr>
          <w:rFonts w:ascii="Times New Roman" w:hAnsi="Times New Roman" w:cs="Times New Roman"/>
          <w:sz w:val="22"/>
        </w:rPr>
      </w:pPr>
      <w:r w:rsidRPr="0079790C">
        <w:rPr>
          <w:rFonts w:ascii="Times New Roman" w:hAnsi="Times New Roman" w:cs="Times New Roman"/>
          <w:sz w:val="22"/>
        </w:rPr>
        <w:t xml:space="preserve">According to </w:t>
      </w:r>
      <w:r w:rsidR="00185659">
        <w:rPr>
          <w:rFonts w:ascii="Times New Roman" w:hAnsi="Times New Roman" w:cs="Times New Roman" w:hint="eastAsia"/>
          <w:sz w:val="22"/>
        </w:rPr>
        <w:t xml:space="preserve">Bioethics and Safety </w:t>
      </w:r>
      <w:r w:rsidR="00185659">
        <w:rPr>
          <w:rFonts w:ascii="Times New Roman" w:hAnsi="Times New Roman" w:cs="Times New Roman"/>
          <w:sz w:val="22"/>
        </w:rPr>
        <w:t>Act in Republic of Korea</w:t>
      </w:r>
      <w:r w:rsidRPr="0079790C">
        <w:rPr>
          <w:rFonts w:ascii="Times New Roman" w:hAnsi="Times New Roman" w:cs="Times New Roman"/>
          <w:sz w:val="22"/>
        </w:rPr>
        <w:t xml:space="preserve">, neither approval from the ethics committee nor informed consent from the study populations is required for </w:t>
      </w:r>
      <w:r w:rsidR="00185659">
        <w:rPr>
          <w:rFonts w:ascii="Times New Roman" w:hAnsi="Times New Roman" w:cs="Times New Roman"/>
          <w:sz w:val="22"/>
        </w:rPr>
        <w:t xml:space="preserve">this </w:t>
      </w:r>
      <w:r w:rsidRPr="0079790C">
        <w:rPr>
          <w:rFonts w:ascii="Times New Roman" w:hAnsi="Times New Roman" w:cs="Times New Roman"/>
          <w:sz w:val="22"/>
        </w:rPr>
        <w:t>stud</w:t>
      </w:r>
      <w:r w:rsidR="00185659">
        <w:rPr>
          <w:rFonts w:ascii="Times New Roman" w:hAnsi="Times New Roman" w:cs="Times New Roman"/>
          <w:sz w:val="22"/>
        </w:rPr>
        <w:t>y.</w:t>
      </w:r>
    </w:p>
    <w:p w14:paraId="19B2346A" w14:textId="6ED02F90" w:rsidR="00437D02" w:rsidRDefault="00437D02">
      <w:pPr>
        <w:widowControl/>
        <w:wordWrap/>
        <w:autoSpaceDE/>
        <w:autoSpaceDN/>
        <w:rPr>
          <w:rFonts w:ascii="Times New Roman" w:hAnsi="Times New Roman" w:cs="Times New Roman"/>
          <w:b/>
          <w:color w:val="FF0000"/>
          <w:sz w:val="24"/>
        </w:rPr>
      </w:pPr>
    </w:p>
    <w:p w14:paraId="2A895E43" w14:textId="381B3C0E" w:rsidR="004B314B" w:rsidRPr="00876EB2" w:rsidRDefault="004B314B" w:rsidP="004B314B">
      <w:pPr>
        <w:spacing w:after="0" w:line="480" w:lineRule="auto"/>
        <w:jc w:val="left"/>
        <w:rPr>
          <w:rFonts w:ascii="Times New Roman" w:hAnsi="Times New Roman" w:cs="Times New Roman"/>
          <w:b/>
          <w:color w:val="FF0000"/>
          <w:sz w:val="24"/>
        </w:rPr>
      </w:pPr>
      <w:r>
        <w:rPr>
          <w:rFonts w:ascii="Times New Roman" w:hAnsi="Times New Roman" w:cs="Times New Roman"/>
          <w:b/>
          <w:color w:val="FF0000"/>
          <w:sz w:val="24"/>
        </w:rPr>
        <w:t>Data Availability</w:t>
      </w:r>
      <w:r w:rsidR="005F7228">
        <w:rPr>
          <w:rFonts w:ascii="Times New Roman" w:hAnsi="Times New Roman" w:cs="Times New Roman"/>
          <w:b/>
          <w:color w:val="FF0000"/>
          <w:sz w:val="24"/>
        </w:rPr>
        <w:t xml:space="preserve"> (optional)</w:t>
      </w:r>
    </w:p>
    <w:p w14:paraId="72F1FF9C" w14:textId="77777777" w:rsidR="004B314B" w:rsidRDefault="004B314B" w:rsidP="004B314B">
      <w:pPr>
        <w:spacing w:after="0" w:line="480" w:lineRule="auto"/>
        <w:rPr>
          <w:rFonts w:ascii="Times New Roman" w:hAnsi="Times New Roman" w:cs="Times New Roman"/>
          <w:sz w:val="22"/>
        </w:rPr>
      </w:pPr>
      <w:r w:rsidRPr="00BF0619">
        <w:rPr>
          <w:rFonts w:ascii="Times New Roman" w:hAnsi="Times New Roman" w:cs="Times New Roman"/>
          <w:sz w:val="22"/>
        </w:rPr>
        <w:t xml:space="preserve">JPRP encourages data sharing wherever possible, unless this is prevented by ethical, privacy, or confidentiality matters. Authors wishing to do so may deposit their data in a publicly accessible repository and </w:t>
      </w:r>
      <w:bookmarkStart w:id="0" w:name="_Hlk62659283"/>
      <w:r w:rsidRPr="00BF0619">
        <w:rPr>
          <w:rFonts w:ascii="Times New Roman" w:hAnsi="Times New Roman" w:cs="Times New Roman"/>
          <w:sz w:val="22"/>
        </w:rPr>
        <w:t xml:space="preserve">include a link to the DOI </w:t>
      </w:r>
      <w:r>
        <w:rPr>
          <w:rFonts w:ascii="Times New Roman" w:hAnsi="Times New Roman" w:cs="Times New Roman" w:hint="eastAsia"/>
          <w:sz w:val="22"/>
        </w:rPr>
        <w:t xml:space="preserve">in </w:t>
      </w:r>
      <w:r w:rsidRPr="00BF0619">
        <w:rPr>
          <w:rFonts w:ascii="Times New Roman" w:hAnsi="Times New Roman" w:cs="Times New Roman"/>
          <w:sz w:val="22"/>
        </w:rPr>
        <w:t>the manuscript</w:t>
      </w:r>
      <w:bookmarkEnd w:id="0"/>
      <w:r w:rsidRPr="00BF0619">
        <w:rPr>
          <w:rFonts w:ascii="Times New Roman" w:hAnsi="Times New Roman" w:cs="Times New Roman"/>
          <w:sz w:val="22"/>
        </w:rPr>
        <w:t>.</w:t>
      </w:r>
      <w:r>
        <w:rPr>
          <w:rFonts w:ascii="Times New Roman" w:hAnsi="Times New Roman" w:cs="Times New Roman"/>
          <w:sz w:val="22"/>
        </w:rPr>
        <w:t xml:space="preserve"> </w:t>
      </w:r>
      <w:r w:rsidRPr="00A0406F">
        <w:rPr>
          <w:rFonts w:ascii="Times New Roman" w:hAnsi="Times New Roman" w:cs="Times New Roman"/>
          <w:sz w:val="22"/>
        </w:rPr>
        <w:t>Supplementa</w:t>
      </w:r>
      <w:r>
        <w:rPr>
          <w:rFonts w:ascii="Times New Roman" w:hAnsi="Times New Roman" w:cs="Times New Roman"/>
          <w:sz w:val="22"/>
        </w:rPr>
        <w:t>l</w:t>
      </w:r>
      <w:r w:rsidRPr="00A0406F">
        <w:rPr>
          <w:rFonts w:ascii="Times New Roman" w:hAnsi="Times New Roman" w:cs="Times New Roman"/>
          <w:sz w:val="22"/>
        </w:rPr>
        <w:t xml:space="preserve"> materials refer to files relates to a specific data (not included in the article), and </w:t>
      </w:r>
      <w:r>
        <w:rPr>
          <w:rFonts w:ascii="Times New Roman" w:hAnsi="Times New Roman" w:cs="Times New Roman"/>
          <w:sz w:val="22"/>
        </w:rPr>
        <w:t>the</w:t>
      </w:r>
      <w:r w:rsidRPr="00A0406F">
        <w:rPr>
          <w:rFonts w:ascii="Times New Roman" w:hAnsi="Times New Roman" w:cs="Times New Roman"/>
          <w:sz w:val="22"/>
        </w:rPr>
        <w:t xml:space="preserve"> link to </w:t>
      </w:r>
      <w:r>
        <w:rPr>
          <w:rFonts w:ascii="Times New Roman" w:hAnsi="Times New Roman" w:cs="Times New Roman"/>
          <w:sz w:val="22"/>
        </w:rPr>
        <w:t>them</w:t>
      </w:r>
      <w:r w:rsidRPr="00A0406F">
        <w:rPr>
          <w:rFonts w:ascii="Times New Roman" w:hAnsi="Times New Roman" w:cs="Times New Roman"/>
          <w:sz w:val="22"/>
        </w:rPr>
        <w:t xml:space="preserve"> </w:t>
      </w:r>
      <w:r>
        <w:rPr>
          <w:rFonts w:ascii="Times New Roman" w:hAnsi="Times New Roman" w:cs="Times New Roman"/>
          <w:sz w:val="22"/>
        </w:rPr>
        <w:t>needs to</w:t>
      </w:r>
      <w:r w:rsidRPr="00A0406F">
        <w:rPr>
          <w:rFonts w:ascii="Times New Roman" w:hAnsi="Times New Roman" w:cs="Times New Roman"/>
          <w:sz w:val="22"/>
        </w:rPr>
        <w:t xml:space="preserve"> appear on the article landing page.</w:t>
      </w:r>
    </w:p>
    <w:p w14:paraId="0390DA7D" w14:textId="64B15F0A" w:rsidR="00D02CC6" w:rsidRDefault="00D02CC6" w:rsidP="00D02CC6">
      <w:pPr>
        <w:spacing w:after="0" w:line="480" w:lineRule="auto"/>
        <w:ind w:firstLineChars="100" w:firstLine="220"/>
        <w:rPr>
          <w:rFonts w:ascii="Times New Roman" w:hAnsi="Times New Roman" w:cs="Times New Roman"/>
          <w:b/>
          <w:i/>
          <w:sz w:val="22"/>
        </w:rPr>
      </w:pPr>
      <w:r w:rsidRPr="009736B5">
        <w:rPr>
          <w:rFonts w:ascii="Times New Roman" w:hAnsi="Times New Roman" w:cs="Times New Roman" w:hint="eastAsia"/>
          <w:b/>
          <w:i/>
          <w:sz w:val="22"/>
        </w:rPr>
        <w:t>Examples</w:t>
      </w:r>
      <w:r w:rsidRPr="009736B5">
        <w:rPr>
          <w:rFonts w:ascii="Times New Roman" w:hAnsi="Times New Roman" w:cs="Times New Roman"/>
          <w:b/>
          <w:i/>
          <w:sz w:val="22"/>
        </w:rPr>
        <w:t xml:space="preserve"> for </w:t>
      </w:r>
      <w:r>
        <w:rPr>
          <w:rFonts w:ascii="Times New Roman" w:hAnsi="Times New Roman" w:cs="Times New Roman"/>
          <w:b/>
          <w:i/>
          <w:sz w:val="22"/>
        </w:rPr>
        <w:t xml:space="preserve">Data Availability statement </w:t>
      </w:r>
    </w:p>
    <w:tbl>
      <w:tblPr>
        <w:tblStyle w:val="2"/>
        <w:tblW w:w="0" w:type="auto"/>
        <w:tblLook w:val="04A0" w:firstRow="1" w:lastRow="0" w:firstColumn="1" w:lastColumn="0" w:noHBand="0" w:noVBand="1"/>
      </w:tblPr>
      <w:tblGrid>
        <w:gridCol w:w="2552"/>
        <w:gridCol w:w="6464"/>
      </w:tblGrid>
      <w:tr w:rsidR="00D02CC6" w14:paraId="602B10A3" w14:textId="77777777" w:rsidTr="005F7228">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7F7F7F" w:themeColor="text1" w:themeTint="80"/>
            </w:tcBorders>
            <w:shd w:val="clear" w:color="auto" w:fill="F2F2F2" w:themeFill="background1" w:themeFillShade="F2"/>
            <w:vAlign w:val="center"/>
          </w:tcPr>
          <w:p w14:paraId="1E538674" w14:textId="7FA9E561" w:rsidR="00D02CC6" w:rsidRPr="005F7228" w:rsidRDefault="00D02CC6" w:rsidP="005F7228">
            <w:pPr>
              <w:rPr>
                <w:rFonts w:ascii="Times New Roman" w:hAnsi="Times New Roman" w:cs="Times New Roman"/>
                <w:sz w:val="22"/>
              </w:rPr>
            </w:pPr>
            <w:r w:rsidRPr="005F7228">
              <w:rPr>
                <w:rFonts w:ascii="Times New Roman" w:hAnsi="Times New Roman" w:cs="Times New Roman" w:hint="eastAsia"/>
                <w:sz w:val="22"/>
              </w:rPr>
              <w:t>Availability of data</w:t>
            </w:r>
          </w:p>
        </w:tc>
        <w:tc>
          <w:tcPr>
            <w:tcW w:w="6464" w:type="dxa"/>
            <w:tcBorders>
              <w:top w:val="single" w:sz="4" w:space="0" w:color="7F7F7F" w:themeColor="text1" w:themeTint="80"/>
            </w:tcBorders>
            <w:shd w:val="clear" w:color="auto" w:fill="F2F2F2" w:themeFill="background1" w:themeFillShade="F2"/>
            <w:vAlign w:val="center"/>
          </w:tcPr>
          <w:p w14:paraId="0559C6C4" w14:textId="744478F7" w:rsidR="00D02CC6" w:rsidRPr="005F7228" w:rsidRDefault="00D02CC6" w:rsidP="005F72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5F7228">
              <w:rPr>
                <w:rFonts w:ascii="Times New Roman" w:hAnsi="Times New Roman" w:cs="Times New Roman" w:hint="eastAsia"/>
                <w:sz w:val="22"/>
              </w:rPr>
              <w:t>Templates for data availability statement</w:t>
            </w:r>
          </w:p>
        </w:tc>
      </w:tr>
      <w:tr w:rsidR="00D02CC6" w14:paraId="4574EA56" w14:textId="77777777" w:rsidTr="00D02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F2A2955" w14:textId="76442AD9" w:rsidR="00D02CC6" w:rsidRPr="005F7228" w:rsidRDefault="00D02CC6" w:rsidP="00D02CC6">
            <w:pPr>
              <w:rPr>
                <w:rFonts w:ascii="Times New Roman" w:hAnsi="Times New Roman" w:cs="Times New Roman"/>
                <w:b w:val="0"/>
                <w:sz w:val="22"/>
              </w:rPr>
            </w:pPr>
            <w:r w:rsidRPr="005F7228">
              <w:rPr>
                <w:rFonts w:ascii="Times New Roman" w:hAnsi="Times New Roman" w:cs="Times New Roman"/>
                <w:b w:val="0"/>
                <w:sz w:val="22"/>
              </w:rPr>
              <w:t>Data openly available in a public repository that issues datasets with DOIs</w:t>
            </w:r>
          </w:p>
        </w:tc>
        <w:tc>
          <w:tcPr>
            <w:tcW w:w="6464" w:type="dxa"/>
          </w:tcPr>
          <w:p w14:paraId="3F80A634" w14:textId="577C1037" w:rsidR="00D02CC6" w:rsidRPr="005F7228" w:rsidRDefault="00D02CC6" w:rsidP="00D02C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F7228">
              <w:rPr>
                <w:rFonts w:ascii="Times New Roman" w:hAnsi="Times New Roman" w:cs="Times New Roman"/>
                <w:sz w:val="22"/>
              </w:rPr>
              <w:t>The data that support the findings of this study are openly available at http://doi.org/10.14407/jrpr.####.####</w:t>
            </w:r>
            <w:r w:rsidR="005F7228" w:rsidRPr="005F7228">
              <w:rPr>
                <w:rFonts w:ascii="Times New Roman" w:hAnsi="Times New Roman" w:cs="Times New Roman"/>
                <w:sz w:val="22"/>
              </w:rPr>
              <w:t>.</w:t>
            </w:r>
          </w:p>
        </w:tc>
      </w:tr>
      <w:tr w:rsidR="00D02CC6" w14:paraId="71D5FA8A" w14:textId="77777777" w:rsidTr="00D02CC6">
        <w:tc>
          <w:tcPr>
            <w:cnfStyle w:val="001000000000" w:firstRow="0" w:lastRow="0" w:firstColumn="1" w:lastColumn="0" w:oddVBand="0" w:evenVBand="0" w:oddHBand="0" w:evenHBand="0" w:firstRowFirstColumn="0" w:firstRowLastColumn="0" w:lastRowFirstColumn="0" w:lastRowLastColumn="0"/>
            <w:tcW w:w="2552" w:type="dxa"/>
          </w:tcPr>
          <w:p w14:paraId="314ED017" w14:textId="65878CEC" w:rsidR="00D02CC6" w:rsidRPr="005F7228" w:rsidRDefault="005F7228" w:rsidP="005F7228">
            <w:pPr>
              <w:rPr>
                <w:rFonts w:ascii="Times New Roman" w:hAnsi="Times New Roman" w:cs="Times New Roman"/>
                <w:b w:val="0"/>
                <w:sz w:val="22"/>
              </w:rPr>
            </w:pPr>
            <w:r w:rsidRPr="005F7228">
              <w:rPr>
                <w:rFonts w:ascii="Times New Roman" w:hAnsi="Times New Roman" w:cs="Times New Roman"/>
                <w:b w:val="0"/>
                <w:sz w:val="22"/>
              </w:rPr>
              <w:t>Data openly available in a public repository that does not issue DOIs</w:t>
            </w:r>
          </w:p>
        </w:tc>
        <w:tc>
          <w:tcPr>
            <w:tcW w:w="6464" w:type="dxa"/>
          </w:tcPr>
          <w:p w14:paraId="3791DCF2" w14:textId="4C4843ED" w:rsidR="00D02CC6" w:rsidRPr="005F7228" w:rsidRDefault="005F7228" w:rsidP="005F7228">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5F7228">
              <w:rPr>
                <w:rFonts w:ascii="Times New Roman" w:hAnsi="Times New Roman" w:cs="Times New Roman"/>
                <w:sz w:val="22"/>
              </w:rPr>
              <w:t>The data that support the findings of this study are openly available at [URL].</w:t>
            </w:r>
          </w:p>
        </w:tc>
      </w:tr>
      <w:tr w:rsidR="00D02CC6" w14:paraId="3F8C7B14" w14:textId="77777777" w:rsidTr="00D02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8F97D0A" w14:textId="2D3C6B0B" w:rsidR="00D02CC6" w:rsidRPr="00D02CC6" w:rsidRDefault="005F7228" w:rsidP="005F7228">
            <w:pPr>
              <w:rPr>
                <w:rFonts w:ascii="Times New Roman" w:hAnsi="Times New Roman" w:cs="Times New Roman"/>
                <w:b w:val="0"/>
                <w:sz w:val="22"/>
              </w:rPr>
            </w:pPr>
            <w:r w:rsidRPr="005F7228">
              <w:rPr>
                <w:rFonts w:ascii="Times New Roman" w:hAnsi="Times New Roman" w:cs="Times New Roman"/>
                <w:b w:val="0"/>
                <w:sz w:val="22"/>
              </w:rPr>
              <w:t>Data available within the article or its supplementary materials</w:t>
            </w:r>
          </w:p>
        </w:tc>
        <w:tc>
          <w:tcPr>
            <w:tcW w:w="6464" w:type="dxa"/>
          </w:tcPr>
          <w:p w14:paraId="563EBAAE" w14:textId="711E208F" w:rsidR="00D02CC6" w:rsidRPr="005F7228" w:rsidRDefault="005F7228" w:rsidP="005F72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F7228">
              <w:rPr>
                <w:rFonts w:ascii="Times New Roman" w:hAnsi="Times New Roman" w:cs="Times New Roman"/>
                <w:sz w:val="22"/>
              </w:rPr>
              <w:t>The authors confirm that the data supporting the findings of this study are available within the article [and/or] its supplementary materials.</w:t>
            </w:r>
          </w:p>
        </w:tc>
      </w:tr>
      <w:tr w:rsidR="00D02CC6" w14:paraId="7C18441B" w14:textId="77777777" w:rsidTr="00D02CC6">
        <w:tc>
          <w:tcPr>
            <w:cnfStyle w:val="001000000000" w:firstRow="0" w:lastRow="0" w:firstColumn="1" w:lastColumn="0" w:oddVBand="0" w:evenVBand="0" w:oddHBand="0" w:evenHBand="0" w:firstRowFirstColumn="0" w:firstRowLastColumn="0" w:lastRowFirstColumn="0" w:lastRowLastColumn="0"/>
            <w:tcW w:w="2552" w:type="dxa"/>
          </w:tcPr>
          <w:p w14:paraId="0B5A8E41" w14:textId="73761D81" w:rsidR="00D02CC6" w:rsidRPr="005F7228" w:rsidRDefault="005F7228" w:rsidP="005F7228">
            <w:pPr>
              <w:rPr>
                <w:rFonts w:ascii="Times New Roman" w:hAnsi="Times New Roman" w:cs="Times New Roman"/>
                <w:b w:val="0"/>
                <w:sz w:val="22"/>
              </w:rPr>
            </w:pPr>
            <w:r w:rsidRPr="005F7228">
              <w:rPr>
                <w:rFonts w:ascii="Times New Roman" w:hAnsi="Times New Roman" w:cs="Times New Roman"/>
                <w:b w:val="0"/>
                <w:sz w:val="22"/>
              </w:rPr>
              <w:t>Data available on request due to privacy/ethical restrictions</w:t>
            </w:r>
          </w:p>
        </w:tc>
        <w:tc>
          <w:tcPr>
            <w:tcW w:w="6464" w:type="dxa"/>
          </w:tcPr>
          <w:p w14:paraId="2C0FFAE1" w14:textId="02A0BB98" w:rsidR="00D02CC6" w:rsidRPr="005F7228" w:rsidRDefault="005F7228" w:rsidP="005F72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F7228">
              <w:rPr>
                <w:rFonts w:ascii="Times New Roman" w:hAnsi="Times New Roman" w:cs="Times New Roman"/>
                <w:sz w:val="22"/>
              </w:rPr>
              <w:t>The data that support the findings of this study are available on request from the corresponding author, [initials]. The data are not publicly available due to [restrictions e.g. their containing information that could compromise the privacy of research participants].</w:t>
            </w:r>
          </w:p>
        </w:tc>
      </w:tr>
      <w:tr w:rsidR="00D02CC6" w14:paraId="6A40F811" w14:textId="77777777" w:rsidTr="00D02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9F9ACC1" w14:textId="1BE57BA5" w:rsidR="00D02CC6" w:rsidRPr="005F7228" w:rsidRDefault="005F7228" w:rsidP="005F7228">
            <w:pPr>
              <w:rPr>
                <w:rFonts w:ascii="Times New Roman" w:hAnsi="Times New Roman" w:cs="Times New Roman"/>
                <w:b w:val="0"/>
                <w:sz w:val="22"/>
              </w:rPr>
            </w:pPr>
            <w:r w:rsidRPr="005F7228">
              <w:rPr>
                <w:rFonts w:ascii="Times New Roman" w:hAnsi="Times New Roman" w:cs="Times New Roman"/>
                <w:b w:val="0"/>
                <w:color w:val="212529"/>
                <w:sz w:val="22"/>
                <w:shd w:val="clear" w:color="auto" w:fill="FFFFFF"/>
              </w:rPr>
              <w:t>Data available on request from the authors</w:t>
            </w:r>
          </w:p>
        </w:tc>
        <w:tc>
          <w:tcPr>
            <w:tcW w:w="6464" w:type="dxa"/>
          </w:tcPr>
          <w:p w14:paraId="0A654627" w14:textId="76BA1BFC" w:rsidR="00D02CC6" w:rsidRPr="005F7228" w:rsidRDefault="005F7228" w:rsidP="005F72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F7228">
              <w:rPr>
                <w:rFonts w:ascii="Times New Roman" w:hAnsi="Times New Roman" w:cs="Times New Roman"/>
                <w:sz w:val="22"/>
              </w:rPr>
              <w:t>The data that support the findings of this study are available from the corresponding author, [author initials], upon reasonable request.</w:t>
            </w:r>
          </w:p>
        </w:tc>
      </w:tr>
      <w:tr w:rsidR="00D02CC6" w14:paraId="66376F90" w14:textId="77777777" w:rsidTr="00D02CC6">
        <w:tc>
          <w:tcPr>
            <w:cnfStyle w:val="001000000000" w:firstRow="0" w:lastRow="0" w:firstColumn="1" w:lastColumn="0" w:oddVBand="0" w:evenVBand="0" w:oddHBand="0" w:evenHBand="0" w:firstRowFirstColumn="0" w:firstRowLastColumn="0" w:lastRowFirstColumn="0" w:lastRowLastColumn="0"/>
            <w:tcW w:w="2552" w:type="dxa"/>
          </w:tcPr>
          <w:p w14:paraId="5979A354" w14:textId="5F4A5ECE" w:rsidR="00D02CC6" w:rsidRPr="005F7228" w:rsidRDefault="005F7228" w:rsidP="005F7228">
            <w:pPr>
              <w:rPr>
                <w:rFonts w:ascii="Times New Roman" w:hAnsi="Times New Roman" w:cs="Times New Roman"/>
                <w:b w:val="0"/>
                <w:sz w:val="22"/>
              </w:rPr>
            </w:pPr>
            <w:r w:rsidRPr="005F7228">
              <w:rPr>
                <w:rFonts w:ascii="Times New Roman" w:hAnsi="Times New Roman" w:cs="Times New Roman"/>
                <w:b w:val="0"/>
                <w:sz w:val="22"/>
              </w:rPr>
              <w:lastRenderedPageBreak/>
              <w:t>Data sharing not applicable – no new data generated</w:t>
            </w:r>
          </w:p>
        </w:tc>
        <w:tc>
          <w:tcPr>
            <w:tcW w:w="6464" w:type="dxa"/>
          </w:tcPr>
          <w:p w14:paraId="2A7BB0B9" w14:textId="10B124F7" w:rsidR="00D02CC6" w:rsidRPr="005F7228" w:rsidRDefault="005F7228" w:rsidP="005F72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F7228">
              <w:rPr>
                <w:rFonts w:ascii="Times New Roman" w:hAnsi="Times New Roman" w:cs="Times New Roman"/>
                <w:sz w:val="22"/>
              </w:rPr>
              <w:t>Data sharing is not applicable to this article as no new data were created or analyzed in this study.</w:t>
            </w:r>
          </w:p>
        </w:tc>
      </w:tr>
    </w:tbl>
    <w:p w14:paraId="58ACCD7A" w14:textId="77777777" w:rsidR="00D02CC6" w:rsidRPr="009736B5" w:rsidRDefault="00D02CC6" w:rsidP="00D02CC6">
      <w:pPr>
        <w:spacing w:after="0" w:line="480" w:lineRule="auto"/>
        <w:ind w:firstLineChars="100" w:firstLine="220"/>
        <w:rPr>
          <w:rFonts w:ascii="Times New Roman" w:hAnsi="Times New Roman" w:cs="Times New Roman"/>
          <w:b/>
          <w:i/>
          <w:sz w:val="22"/>
        </w:rPr>
      </w:pPr>
    </w:p>
    <w:p w14:paraId="0D99D2F1" w14:textId="1A82BEED" w:rsidR="00863E4D" w:rsidRPr="00876EB2" w:rsidRDefault="006D0D54" w:rsidP="00863E4D">
      <w:pPr>
        <w:spacing w:after="0" w:line="480" w:lineRule="auto"/>
        <w:jc w:val="left"/>
        <w:rPr>
          <w:rFonts w:ascii="Times New Roman" w:hAnsi="Times New Roman" w:cs="Times New Roman"/>
          <w:b/>
          <w:color w:val="FF0000"/>
          <w:sz w:val="24"/>
        </w:rPr>
      </w:pPr>
      <w:r>
        <w:rPr>
          <w:rFonts w:ascii="Times New Roman" w:hAnsi="Times New Roman" w:cs="Times New Roman"/>
          <w:b/>
          <w:color w:val="FF0000"/>
          <w:sz w:val="24"/>
        </w:rPr>
        <w:t>Author Contribution</w:t>
      </w:r>
    </w:p>
    <w:p w14:paraId="118741C9" w14:textId="058170AF" w:rsidR="00863E4D" w:rsidRPr="00B12F9A" w:rsidRDefault="00C7374E" w:rsidP="00863E4D">
      <w:pPr>
        <w:spacing w:after="0" w:line="480" w:lineRule="auto"/>
        <w:jc w:val="left"/>
        <w:rPr>
          <w:rFonts w:ascii="Times New Roman" w:hAnsi="Times New Roman" w:cs="Times New Roman"/>
          <w:sz w:val="24"/>
        </w:rPr>
      </w:pPr>
      <w:r w:rsidRPr="00B12F9A">
        <w:rPr>
          <w:rFonts w:ascii="Times New Roman" w:hAnsi="Times New Roman" w:cs="Times New Roman"/>
          <w:sz w:val="24"/>
        </w:rPr>
        <w:t>Please enter details of all authors who contributed to the work reported in the manuscript based on their seniority and contribution.</w:t>
      </w:r>
    </w:p>
    <w:p w14:paraId="2C5C18D1" w14:textId="77777777" w:rsidR="006244E5" w:rsidRDefault="00C7374E" w:rsidP="006244E5">
      <w:pPr>
        <w:spacing w:after="0" w:line="480" w:lineRule="auto"/>
        <w:rPr>
          <w:rFonts w:ascii="Times New Roman" w:hAnsi="Times New Roman" w:cs="Times New Roman"/>
          <w:sz w:val="24"/>
        </w:rPr>
      </w:pPr>
      <w:r w:rsidRPr="00B12F9A">
        <w:rPr>
          <w:rFonts w:ascii="Times New Roman" w:hAnsi="Times New Roman" w:cs="Times New Roman"/>
          <w:sz w:val="24"/>
        </w:rPr>
        <w:t>Conceptualization: K</w:t>
      </w:r>
      <w:r w:rsidRPr="00B12F9A">
        <w:rPr>
          <w:rFonts w:ascii="Times New Roman" w:hAnsi="Times New Roman" w:cs="Times New Roman" w:hint="eastAsia"/>
          <w:sz w:val="24"/>
        </w:rPr>
        <w:t xml:space="preserve">im </w:t>
      </w:r>
      <w:r w:rsidRPr="00B12F9A">
        <w:rPr>
          <w:rFonts w:ascii="Times New Roman" w:hAnsi="Times New Roman" w:cs="Times New Roman"/>
          <w:sz w:val="24"/>
        </w:rPr>
        <w:t xml:space="preserve">GH. Methodology: Lee HK, Park JW. Formal analysis: </w:t>
      </w:r>
      <w:r w:rsidR="008A734A" w:rsidRPr="00B12F9A">
        <w:rPr>
          <w:rFonts w:ascii="Times New Roman" w:hAnsi="Times New Roman" w:cs="Times New Roman"/>
          <w:sz w:val="24"/>
        </w:rPr>
        <w:t>OOO</w:t>
      </w:r>
      <w:r w:rsidRPr="00B12F9A">
        <w:rPr>
          <w:rFonts w:ascii="Times New Roman" w:hAnsi="Times New Roman" w:cs="Times New Roman"/>
          <w:sz w:val="24"/>
        </w:rPr>
        <w:t xml:space="preserve">. Funding acquisition: </w:t>
      </w:r>
      <w:r w:rsidR="008A734A" w:rsidRPr="00B12F9A">
        <w:rPr>
          <w:rFonts w:ascii="Times New Roman" w:hAnsi="Times New Roman" w:cs="Times New Roman"/>
          <w:sz w:val="24"/>
        </w:rPr>
        <w:t>OOO</w:t>
      </w:r>
      <w:r w:rsidRPr="00B12F9A">
        <w:rPr>
          <w:rFonts w:ascii="Times New Roman" w:hAnsi="Times New Roman" w:cs="Times New Roman"/>
          <w:sz w:val="24"/>
        </w:rPr>
        <w:t xml:space="preserve">. Project administration: </w:t>
      </w:r>
      <w:r w:rsidR="008A734A" w:rsidRPr="00B12F9A">
        <w:rPr>
          <w:rFonts w:ascii="Times New Roman" w:hAnsi="Times New Roman" w:cs="Times New Roman"/>
          <w:sz w:val="24"/>
        </w:rPr>
        <w:t>OOO</w:t>
      </w:r>
      <w:r w:rsidRPr="00B12F9A">
        <w:rPr>
          <w:rFonts w:ascii="Times New Roman" w:hAnsi="Times New Roman" w:cs="Times New Roman"/>
          <w:sz w:val="24"/>
        </w:rPr>
        <w:t xml:space="preserve">. Visualization: </w:t>
      </w:r>
      <w:r w:rsidR="008A734A" w:rsidRPr="00B12F9A">
        <w:rPr>
          <w:rFonts w:ascii="Times New Roman" w:hAnsi="Times New Roman" w:cs="Times New Roman"/>
          <w:sz w:val="24"/>
        </w:rPr>
        <w:t>OOO</w:t>
      </w:r>
      <w:r w:rsidRPr="00B12F9A">
        <w:rPr>
          <w:rFonts w:ascii="Times New Roman" w:hAnsi="Times New Roman" w:cs="Times New Roman"/>
          <w:sz w:val="24"/>
        </w:rPr>
        <w:t>. Writing - original draft: OOO. Writing - review and editing: OOO. Approval of final manuscript: all authors.</w:t>
      </w:r>
    </w:p>
    <w:p w14:paraId="77F330EA" w14:textId="77777777" w:rsidR="006244E5" w:rsidRDefault="006244E5" w:rsidP="006244E5">
      <w:pPr>
        <w:spacing w:after="0" w:line="480" w:lineRule="auto"/>
        <w:jc w:val="center"/>
        <w:rPr>
          <w:rFonts w:ascii="Times New Roman" w:hAnsi="Times New Roman" w:cs="Times New Roman"/>
          <w:b/>
          <w:color w:val="0070C0"/>
          <w:sz w:val="24"/>
        </w:rPr>
      </w:pPr>
    </w:p>
    <w:p w14:paraId="2E2A1F10" w14:textId="3EF5D4D8" w:rsidR="00AD47EC" w:rsidRDefault="0003336A" w:rsidP="006244E5">
      <w:pPr>
        <w:spacing w:after="0" w:line="480" w:lineRule="auto"/>
        <w:jc w:val="center"/>
        <w:rPr>
          <w:rFonts w:ascii="Times New Roman" w:hAnsi="Times New Roman" w:cs="Times New Roman"/>
          <w:b/>
          <w:color w:val="0070C0"/>
          <w:sz w:val="24"/>
        </w:rPr>
      </w:pPr>
      <w:r w:rsidRPr="00EA7C5C">
        <w:rPr>
          <w:rFonts w:ascii="Times New Roman" w:hAnsi="Times New Roman" w:cs="Times New Roman" w:hint="eastAsia"/>
          <w:b/>
          <w:color w:val="0070C0"/>
          <w:sz w:val="24"/>
        </w:rPr>
        <w:t>References</w:t>
      </w:r>
    </w:p>
    <w:p w14:paraId="3F6E4C9B" w14:textId="77777777" w:rsidR="006244E5" w:rsidRPr="00EA7C5C" w:rsidRDefault="006244E5" w:rsidP="006244E5">
      <w:pPr>
        <w:spacing w:after="0" w:line="480" w:lineRule="auto"/>
        <w:jc w:val="center"/>
        <w:rPr>
          <w:rFonts w:ascii="Times New Roman" w:hAnsi="Times New Roman" w:cs="Times New Roman"/>
          <w:b/>
          <w:color w:val="0070C0"/>
          <w:sz w:val="24"/>
        </w:rPr>
      </w:pPr>
    </w:p>
    <w:p w14:paraId="29671037" w14:textId="19256455" w:rsidR="00AD47EC" w:rsidRPr="00AD47EC" w:rsidRDefault="00EE3432" w:rsidP="004C3BCF">
      <w:pPr>
        <w:spacing w:after="0" w:line="480" w:lineRule="auto"/>
        <w:rPr>
          <w:rFonts w:ascii="Times New Roman" w:hAnsi="Times New Roman" w:cs="Times New Roman"/>
          <w:sz w:val="22"/>
        </w:rPr>
      </w:pPr>
      <w:r>
        <w:rPr>
          <w:rFonts w:ascii="Times New Roman" w:hAnsi="Times New Roman" w:cs="Times New Roman"/>
          <w:sz w:val="22"/>
        </w:rPr>
        <w:t>JRPR</w:t>
      </w:r>
      <w:r w:rsidR="004B4457" w:rsidRPr="004B4457">
        <w:rPr>
          <w:rFonts w:ascii="Times New Roman" w:hAnsi="Times New Roman" w:cs="Times New Roman"/>
          <w:sz w:val="22"/>
        </w:rPr>
        <w:t xml:space="preserve"> has adopted the stylistic and formatting recommendations of the “NLM Format, http://www.nlm.nih.gov/citingmedicine,” from which highlights are given in the later section. Authors are responsible for the accuracy and completeness of their references and correct in-text citations. In-text Citation should be made by giving consecutive Arabic numerals in brackets such as [1], [2,</w:t>
      </w:r>
      <w:r w:rsidR="004B4457">
        <w:rPr>
          <w:rFonts w:ascii="Times New Roman" w:hAnsi="Times New Roman" w:cs="Times New Roman"/>
          <w:sz w:val="22"/>
        </w:rPr>
        <w:t xml:space="preserve"> </w:t>
      </w:r>
      <w:r w:rsidR="004B4457" w:rsidRPr="004B4457">
        <w:rPr>
          <w:rFonts w:ascii="Times New Roman" w:hAnsi="Times New Roman" w:cs="Times New Roman"/>
          <w:sz w:val="22"/>
        </w:rPr>
        <w:t>3], [4-6], and [2,</w:t>
      </w:r>
      <w:r w:rsidR="004B4457">
        <w:rPr>
          <w:rFonts w:ascii="Times New Roman" w:hAnsi="Times New Roman" w:cs="Times New Roman"/>
          <w:sz w:val="22"/>
        </w:rPr>
        <w:t xml:space="preserve"> </w:t>
      </w:r>
      <w:r w:rsidR="004B4457" w:rsidRPr="004B4457">
        <w:rPr>
          <w:rFonts w:ascii="Times New Roman" w:hAnsi="Times New Roman" w:cs="Times New Roman"/>
          <w:sz w:val="22"/>
        </w:rPr>
        <w:t>7-9]. In the reference section, the references should be numbered and listed in order of appearance in the text. List all authors if there are less than or equal to six authors, and list the first six authors followed by “et al.” if there are more than six authors. Abbreviate journal names according to those examples used in PubMed.</w:t>
      </w:r>
    </w:p>
    <w:p w14:paraId="50AF6A13" w14:textId="0F668C2F" w:rsidR="00276B7C" w:rsidRPr="00276B7C" w:rsidRDefault="00276B7C" w:rsidP="00295049">
      <w:pPr>
        <w:spacing w:after="0" w:line="480" w:lineRule="auto"/>
        <w:ind w:firstLineChars="100" w:firstLine="220"/>
        <w:rPr>
          <w:rFonts w:ascii="Times New Roman" w:hAnsi="Times New Roman" w:cs="Times New Roman"/>
          <w:b/>
          <w:i/>
          <w:sz w:val="22"/>
        </w:rPr>
      </w:pPr>
      <w:r w:rsidRPr="00276B7C">
        <w:rPr>
          <w:rFonts w:ascii="Times New Roman" w:hAnsi="Times New Roman" w:cs="Times New Roman" w:hint="eastAsia"/>
          <w:b/>
          <w:i/>
          <w:sz w:val="22"/>
        </w:rPr>
        <w:t>Journals</w:t>
      </w:r>
    </w:p>
    <w:p w14:paraId="77486517" w14:textId="1EAA59CA" w:rsidR="004B4457" w:rsidRPr="006244E5" w:rsidRDefault="004B4457" w:rsidP="00276B7C">
      <w:pPr>
        <w:spacing w:after="0" w:line="480" w:lineRule="auto"/>
        <w:ind w:left="220" w:hangingChars="100" w:hanging="220"/>
        <w:rPr>
          <w:rFonts w:ascii="Times New Roman" w:hAnsi="Times New Roman" w:cs="Times New Roman"/>
          <w:sz w:val="22"/>
        </w:rPr>
      </w:pPr>
      <w:r w:rsidRPr="004B4457">
        <w:rPr>
          <w:rFonts w:ascii="Times New Roman" w:hAnsi="Times New Roman" w:cs="Times New Roman"/>
          <w:sz w:val="22"/>
        </w:rPr>
        <w:t xml:space="preserve">1. </w:t>
      </w:r>
      <w:r w:rsidRPr="006244E5">
        <w:rPr>
          <w:rFonts w:ascii="Times New Roman" w:hAnsi="Times New Roman" w:cs="Times New Roman"/>
          <w:sz w:val="22"/>
        </w:rPr>
        <w:t>Kim HS, Smith MB, Koslowsky MR, Kwak SH, Ye SJ, et al. Characterization of a CLYC detector and validation of the Monte Carlo simulation by measurement experiments. J Radiol Prot Res. 2017;42:48</w:t>
      </w:r>
      <w:r w:rsidR="008A734A" w:rsidRPr="006244E5">
        <w:rPr>
          <w:rFonts w:ascii="Times New Roman" w:hAnsi="Times New Roman" w:cs="Times New Roman"/>
          <w:sz w:val="22"/>
        </w:rPr>
        <w:t>–</w:t>
      </w:r>
      <w:r w:rsidRPr="006244E5">
        <w:rPr>
          <w:rFonts w:ascii="Times New Roman" w:hAnsi="Times New Roman" w:cs="Times New Roman"/>
          <w:sz w:val="22"/>
        </w:rPr>
        <w:t>55.</w:t>
      </w:r>
    </w:p>
    <w:p w14:paraId="3ABEA9CA" w14:textId="149D1E54" w:rsidR="00276B7C" w:rsidRPr="006244E5" w:rsidRDefault="00276B7C" w:rsidP="00276B7C">
      <w:pPr>
        <w:spacing w:after="0" w:line="480" w:lineRule="auto"/>
        <w:ind w:left="220" w:hangingChars="100" w:hanging="220"/>
        <w:rPr>
          <w:rFonts w:ascii="Times New Roman" w:hAnsi="Times New Roman" w:cs="Times New Roman"/>
          <w:sz w:val="22"/>
        </w:rPr>
      </w:pPr>
      <w:r w:rsidRPr="006244E5">
        <w:rPr>
          <w:rFonts w:ascii="Times New Roman" w:hAnsi="Times New Roman" w:cs="Times New Roman"/>
          <w:sz w:val="22"/>
        </w:rPr>
        <w:t>2. Yeom YS, Choi C, Han H, Shin B, Nguyen TT, Han MC, et al. Dose coefficients of mesh-type ICRP reference computational phantoms for external exposures of neutrons, protons, and helium ions. Nucl Eng Technol. 2019 Dec 25 [Epub]. https://doi.org/10.1016/j.net.2019.12.020.</w:t>
      </w:r>
    </w:p>
    <w:p w14:paraId="5E0D51D6" w14:textId="400956A2" w:rsidR="00276B7C" w:rsidRPr="006244E5" w:rsidRDefault="00276B7C" w:rsidP="00295049">
      <w:pPr>
        <w:spacing w:after="0" w:line="480" w:lineRule="auto"/>
        <w:ind w:firstLineChars="100" w:firstLine="220"/>
        <w:rPr>
          <w:rFonts w:ascii="Times New Roman" w:hAnsi="Times New Roman" w:cs="Times New Roman"/>
          <w:b/>
          <w:i/>
          <w:sz w:val="22"/>
        </w:rPr>
      </w:pPr>
      <w:bookmarkStart w:id="1" w:name="_GoBack"/>
      <w:bookmarkEnd w:id="1"/>
      <w:r w:rsidRPr="006244E5">
        <w:rPr>
          <w:rFonts w:ascii="Times New Roman" w:hAnsi="Times New Roman" w:cs="Times New Roman" w:hint="eastAsia"/>
          <w:b/>
          <w:i/>
          <w:sz w:val="22"/>
        </w:rPr>
        <w:lastRenderedPageBreak/>
        <w:t>Books</w:t>
      </w:r>
    </w:p>
    <w:p w14:paraId="73D44207" w14:textId="461B4912" w:rsidR="00276B7C" w:rsidRPr="006244E5" w:rsidRDefault="00276B7C" w:rsidP="005447A6">
      <w:pPr>
        <w:spacing w:after="0" w:line="480" w:lineRule="auto"/>
        <w:ind w:left="220" w:hangingChars="100" w:hanging="220"/>
        <w:rPr>
          <w:rFonts w:ascii="Times New Roman" w:hAnsi="Times New Roman" w:cs="Times New Roman"/>
          <w:sz w:val="22"/>
        </w:rPr>
      </w:pPr>
      <w:r w:rsidRPr="006244E5">
        <w:rPr>
          <w:rFonts w:ascii="Times New Roman" w:hAnsi="Times New Roman" w:cs="Times New Roman"/>
          <w:sz w:val="22"/>
        </w:rPr>
        <w:t>3. Knoll GF. Radiation detection and measurement. 4</w:t>
      </w:r>
      <w:r w:rsidRPr="006244E5">
        <w:rPr>
          <w:rFonts w:ascii="Times New Roman" w:hAnsi="Times New Roman" w:cs="Times New Roman"/>
          <w:sz w:val="22"/>
          <w:vertAlign w:val="superscript"/>
        </w:rPr>
        <w:t>th</w:t>
      </w:r>
      <w:r w:rsidRPr="006244E5">
        <w:rPr>
          <w:rFonts w:ascii="Times New Roman" w:hAnsi="Times New Roman" w:cs="Times New Roman"/>
          <w:sz w:val="22"/>
        </w:rPr>
        <w:t xml:space="preserve"> ed. New York, NY: John Wiley &amp; Sons; 2010.</w:t>
      </w:r>
    </w:p>
    <w:p w14:paraId="16C3D338" w14:textId="4FC493FE" w:rsidR="005447A6" w:rsidRPr="006244E5" w:rsidRDefault="005447A6" w:rsidP="005447A6">
      <w:pPr>
        <w:spacing w:after="0" w:line="480" w:lineRule="auto"/>
        <w:ind w:left="220" w:hangingChars="100" w:hanging="220"/>
        <w:rPr>
          <w:rFonts w:ascii="Times New Roman" w:hAnsi="Times New Roman" w:cs="Times New Roman"/>
          <w:sz w:val="22"/>
        </w:rPr>
      </w:pPr>
      <w:r w:rsidRPr="006244E5">
        <w:rPr>
          <w:rFonts w:ascii="Times New Roman" w:hAnsi="Times New Roman" w:cs="Times New Roman"/>
          <w:sz w:val="22"/>
        </w:rPr>
        <w:t xml:space="preserve">4. </w:t>
      </w:r>
      <w:r w:rsidRPr="006244E5">
        <w:rPr>
          <w:rFonts w:ascii="Times New Roman" w:hAnsi="Times New Roman" w:cs="Times New Roman" w:hint="eastAsia"/>
          <w:sz w:val="22"/>
        </w:rPr>
        <w:t xml:space="preserve">Murray RL, Holbert KE. Radioactivity. In: </w:t>
      </w:r>
      <w:r w:rsidRPr="006244E5">
        <w:rPr>
          <w:rFonts w:ascii="Times New Roman" w:hAnsi="Times New Roman" w:cs="Times New Roman"/>
          <w:sz w:val="22"/>
        </w:rPr>
        <w:t>Nuclear energy: an introduction to the concepts, systems, and applications of nuclear processes. 7</w:t>
      </w:r>
      <w:r w:rsidRPr="006244E5">
        <w:rPr>
          <w:rFonts w:ascii="Times New Roman" w:hAnsi="Times New Roman" w:cs="Times New Roman"/>
          <w:sz w:val="22"/>
          <w:vertAlign w:val="superscript"/>
        </w:rPr>
        <w:t>th</w:t>
      </w:r>
      <w:r w:rsidRPr="006244E5">
        <w:rPr>
          <w:rFonts w:ascii="Times New Roman" w:hAnsi="Times New Roman" w:cs="Times New Roman"/>
          <w:sz w:val="22"/>
        </w:rPr>
        <w:t xml:space="preserve"> ed. Waltham, MA: Elsevier; 2015. p. 31</w:t>
      </w:r>
      <w:r w:rsidR="008A734A" w:rsidRPr="006244E5">
        <w:rPr>
          <w:rFonts w:ascii="Times New Roman" w:hAnsi="Times New Roman" w:cs="Times New Roman"/>
          <w:sz w:val="22"/>
        </w:rPr>
        <w:t>–</w:t>
      </w:r>
      <w:r w:rsidRPr="006244E5">
        <w:rPr>
          <w:rFonts w:ascii="Times New Roman" w:hAnsi="Times New Roman" w:cs="Times New Roman"/>
          <w:sz w:val="22"/>
        </w:rPr>
        <w:t>46.</w:t>
      </w:r>
    </w:p>
    <w:p w14:paraId="718AD73E" w14:textId="77777777" w:rsidR="005447A6" w:rsidRPr="006244E5" w:rsidRDefault="005447A6" w:rsidP="004C3BCF">
      <w:pPr>
        <w:spacing w:after="0" w:line="480" w:lineRule="auto"/>
        <w:rPr>
          <w:rFonts w:ascii="Times New Roman" w:hAnsi="Times New Roman" w:cs="Times New Roman"/>
          <w:sz w:val="22"/>
        </w:rPr>
      </w:pPr>
    </w:p>
    <w:p w14:paraId="767065CC" w14:textId="61FF9FCC" w:rsidR="005447A6" w:rsidRPr="006244E5" w:rsidRDefault="005447A6" w:rsidP="00295049">
      <w:pPr>
        <w:spacing w:after="0" w:line="480" w:lineRule="auto"/>
        <w:ind w:firstLineChars="100" w:firstLine="220"/>
        <w:rPr>
          <w:rFonts w:ascii="Times New Roman" w:hAnsi="Times New Roman" w:cs="Times New Roman"/>
          <w:b/>
          <w:i/>
          <w:sz w:val="22"/>
        </w:rPr>
      </w:pPr>
      <w:r w:rsidRPr="006244E5">
        <w:rPr>
          <w:rFonts w:ascii="Times New Roman" w:hAnsi="Times New Roman" w:cs="Times New Roman" w:hint="eastAsia"/>
          <w:b/>
          <w:i/>
          <w:sz w:val="22"/>
        </w:rPr>
        <w:t>Proceedings</w:t>
      </w:r>
    </w:p>
    <w:p w14:paraId="364A788E" w14:textId="7D0A7619" w:rsidR="005447A6" w:rsidRDefault="005447A6" w:rsidP="005447A6">
      <w:pPr>
        <w:spacing w:after="0" w:line="480" w:lineRule="auto"/>
        <w:ind w:left="220" w:hangingChars="100" w:hanging="220"/>
        <w:rPr>
          <w:rFonts w:ascii="Times New Roman" w:hAnsi="Times New Roman" w:cs="Times New Roman"/>
          <w:sz w:val="22"/>
        </w:rPr>
      </w:pPr>
      <w:r w:rsidRPr="006244E5">
        <w:rPr>
          <w:rFonts w:ascii="Times New Roman" w:hAnsi="Times New Roman" w:cs="Times New Roman"/>
          <w:sz w:val="22"/>
        </w:rPr>
        <w:t>5. Kurihara O, Kim E, Suh S, Fukutsu K, Matsumoto M, Rintsu Y, et al. Reconstruction of early internal doses in the TEPCO FDNPS accident. Proceedings of the 2</w:t>
      </w:r>
      <w:r w:rsidRPr="006244E5">
        <w:rPr>
          <w:rFonts w:ascii="Times New Roman" w:hAnsi="Times New Roman" w:cs="Times New Roman"/>
          <w:sz w:val="22"/>
          <w:vertAlign w:val="superscript"/>
        </w:rPr>
        <w:t>nd</w:t>
      </w:r>
      <w:r w:rsidRPr="005447A6">
        <w:rPr>
          <w:rFonts w:ascii="Times New Roman" w:hAnsi="Times New Roman" w:cs="Times New Roman"/>
          <w:sz w:val="22"/>
        </w:rPr>
        <w:t xml:space="preserve"> NIRS Symposium on Reconstruction of Early Internal Dose in the TEPCO Fukushima</w:t>
      </w:r>
      <w:r>
        <w:rPr>
          <w:rFonts w:ascii="Times New Roman" w:hAnsi="Times New Roman" w:cs="Times New Roman"/>
          <w:sz w:val="22"/>
        </w:rPr>
        <w:t xml:space="preserve"> Daiichi Power Station Accident; 2013 Jan 27;</w:t>
      </w:r>
      <w:r w:rsidRPr="005447A6">
        <w:rPr>
          <w:rFonts w:ascii="Times New Roman" w:hAnsi="Times New Roman" w:cs="Times New Roman"/>
          <w:sz w:val="22"/>
        </w:rPr>
        <w:t xml:space="preserve"> Tokyo, Japan. </w:t>
      </w:r>
      <w:r>
        <w:rPr>
          <w:rFonts w:ascii="Times New Roman" w:hAnsi="Times New Roman" w:cs="Times New Roman"/>
          <w:sz w:val="22"/>
        </w:rPr>
        <w:t>p</w:t>
      </w:r>
      <w:r w:rsidRPr="005447A6">
        <w:rPr>
          <w:rFonts w:ascii="Times New Roman" w:hAnsi="Times New Roman" w:cs="Times New Roman"/>
          <w:sz w:val="22"/>
        </w:rPr>
        <w:t>. 140</w:t>
      </w:r>
      <w:r w:rsidR="008A734A">
        <w:rPr>
          <w:rFonts w:ascii="Times New Roman" w:hAnsi="Times New Roman" w:cs="Times New Roman"/>
          <w:sz w:val="22"/>
        </w:rPr>
        <w:t>–</w:t>
      </w:r>
      <w:r w:rsidRPr="005447A6">
        <w:rPr>
          <w:rFonts w:ascii="Times New Roman" w:hAnsi="Times New Roman" w:cs="Times New Roman"/>
          <w:sz w:val="22"/>
        </w:rPr>
        <w:t>162.</w:t>
      </w:r>
    </w:p>
    <w:p w14:paraId="5B07C269" w14:textId="3ACE8DE2" w:rsidR="00276B7C" w:rsidRPr="005447A6" w:rsidRDefault="005447A6" w:rsidP="00295049">
      <w:pPr>
        <w:spacing w:after="0" w:line="480" w:lineRule="auto"/>
        <w:ind w:firstLineChars="100" w:firstLine="220"/>
        <w:rPr>
          <w:rFonts w:ascii="Times New Roman" w:hAnsi="Times New Roman" w:cs="Times New Roman"/>
          <w:b/>
          <w:i/>
          <w:sz w:val="22"/>
        </w:rPr>
      </w:pPr>
      <w:r w:rsidRPr="005447A6">
        <w:rPr>
          <w:rFonts w:ascii="Times New Roman" w:hAnsi="Times New Roman" w:cs="Times New Roman" w:hint="eastAsia"/>
          <w:b/>
          <w:i/>
          <w:sz w:val="22"/>
        </w:rPr>
        <w:t>Dissertation</w:t>
      </w:r>
      <w:r w:rsidRPr="005447A6">
        <w:rPr>
          <w:rFonts w:ascii="Times New Roman" w:hAnsi="Times New Roman" w:cs="Times New Roman"/>
          <w:b/>
          <w:i/>
          <w:sz w:val="22"/>
        </w:rPr>
        <w:t>/</w:t>
      </w:r>
      <w:r w:rsidRPr="005447A6">
        <w:rPr>
          <w:rFonts w:ascii="Times New Roman" w:hAnsi="Times New Roman" w:cs="Times New Roman" w:hint="eastAsia"/>
          <w:b/>
          <w:i/>
          <w:sz w:val="22"/>
        </w:rPr>
        <w:t>Thesis</w:t>
      </w:r>
    </w:p>
    <w:p w14:paraId="7782D5C4" w14:textId="57589B6B" w:rsidR="00276B7C" w:rsidRDefault="005447A6" w:rsidP="005447A6">
      <w:pPr>
        <w:spacing w:after="0" w:line="480" w:lineRule="auto"/>
        <w:ind w:left="220" w:hangingChars="100" w:hanging="220"/>
        <w:rPr>
          <w:rFonts w:ascii="Times New Roman" w:hAnsi="Times New Roman" w:cs="Times New Roman"/>
          <w:sz w:val="22"/>
        </w:rPr>
      </w:pPr>
      <w:r>
        <w:rPr>
          <w:rFonts w:ascii="Times New Roman" w:hAnsi="Times New Roman" w:cs="Times New Roman"/>
          <w:sz w:val="22"/>
        </w:rPr>
        <w:t xml:space="preserve">6. </w:t>
      </w:r>
      <w:r w:rsidR="00276B7C" w:rsidRPr="00276B7C">
        <w:rPr>
          <w:rFonts w:ascii="Times New Roman" w:hAnsi="Times New Roman" w:cs="Times New Roman"/>
          <w:sz w:val="22"/>
        </w:rPr>
        <w:t>Xu D. Gamma-ray imaging and polarization measurement using 3-D position</w:t>
      </w:r>
      <w:r>
        <w:rPr>
          <w:rFonts w:ascii="Times New Roman" w:hAnsi="Times New Roman" w:cs="Times New Roman"/>
          <w:sz w:val="22"/>
        </w:rPr>
        <w:t xml:space="preserve"> </w:t>
      </w:r>
      <w:r w:rsidR="00276B7C" w:rsidRPr="00276B7C">
        <w:rPr>
          <w:rFonts w:ascii="Times New Roman" w:hAnsi="Times New Roman" w:cs="Times New Roman"/>
          <w:sz w:val="22"/>
        </w:rPr>
        <w:t>sensitive CdZnTe detector</w:t>
      </w:r>
      <w:r>
        <w:rPr>
          <w:rFonts w:ascii="Times New Roman" w:hAnsi="Times New Roman" w:cs="Times New Roman"/>
          <w:sz w:val="22"/>
        </w:rPr>
        <w:t>s [dissertation]. Ann Arbor, MI; University of Michigan;</w:t>
      </w:r>
      <w:r w:rsidR="00276B7C" w:rsidRPr="00276B7C">
        <w:rPr>
          <w:rFonts w:ascii="Times New Roman" w:hAnsi="Times New Roman" w:cs="Times New Roman"/>
          <w:sz w:val="22"/>
        </w:rPr>
        <w:t xml:space="preserve"> 2006.</w:t>
      </w:r>
    </w:p>
    <w:p w14:paraId="714FAB59" w14:textId="77777777" w:rsidR="00276B7C" w:rsidRPr="005447A6" w:rsidRDefault="00276B7C" w:rsidP="004C3BCF">
      <w:pPr>
        <w:spacing w:after="0" w:line="480" w:lineRule="auto"/>
        <w:rPr>
          <w:rFonts w:ascii="Times New Roman" w:hAnsi="Times New Roman" w:cs="Times New Roman"/>
          <w:sz w:val="22"/>
        </w:rPr>
      </w:pPr>
    </w:p>
    <w:p w14:paraId="186D6BF2" w14:textId="43BE60AC" w:rsidR="00276B7C" w:rsidRPr="005447A6" w:rsidRDefault="005447A6" w:rsidP="00295049">
      <w:pPr>
        <w:spacing w:after="0" w:line="480" w:lineRule="auto"/>
        <w:ind w:firstLineChars="100" w:firstLine="220"/>
        <w:rPr>
          <w:rFonts w:ascii="Times New Roman" w:hAnsi="Times New Roman" w:cs="Times New Roman"/>
          <w:b/>
          <w:i/>
          <w:sz w:val="22"/>
        </w:rPr>
      </w:pPr>
      <w:r w:rsidRPr="005447A6">
        <w:rPr>
          <w:rFonts w:ascii="Times New Roman" w:hAnsi="Times New Roman" w:cs="Times New Roman" w:hint="eastAsia"/>
          <w:b/>
          <w:i/>
          <w:sz w:val="22"/>
        </w:rPr>
        <w:t>Website</w:t>
      </w:r>
    </w:p>
    <w:p w14:paraId="34C862B2" w14:textId="02F5BCF6" w:rsidR="00EE3432" w:rsidRPr="00AD47EC" w:rsidRDefault="005447A6" w:rsidP="0014171B">
      <w:pPr>
        <w:spacing w:after="0" w:line="480" w:lineRule="auto"/>
        <w:ind w:left="220" w:hangingChars="100" w:hanging="220"/>
        <w:rPr>
          <w:rFonts w:ascii="Times New Roman" w:hAnsi="Times New Roman" w:cs="Times New Roman"/>
          <w:sz w:val="22"/>
        </w:rPr>
      </w:pPr>
      <w:r>
        <w:rPr>
          <w:rFonts w:ascii="Times New Roman" w:hAnsi="Times New Roman" w:cs="Times New Roman"/>
          <w:sz w:val="22"/>
        </w:rPr>
        <w:t>7</w:t>
      </w:r>
      <w:r w:rsidR="00276B7C" w:rsidRPr="00276B7C">
        <w:rPr>
          <w:rFonts w:ascii="Times New Roman" w:hAnsi="Times New Roman" w:cs="Times New Roman"/>
          <w:sz w:val="22"/>
        </w:rPr>
        <w:t xml:space="preserve">. World Health Organization. Wholesomeness of irradiated food: report of a Joint FAO/IAEA/WHO Expert Committee </w:t>
      </w:r>
      <w:r>
        <w:rPr>
          <w:rFonts w:ascii="Times New Roman" w:hAnsi="Times New Roman" w:cs="Times New Roman"/>
          <w:sz w:val="22"/>
        </w:rPr>
        <w:t>[Internet]. Geneva, Switzerland; World Health Organization;</w:t>
      </w:r>
      <w:r w:rsidR="00276B7C" w:rsidRPr="00276B7C">
        <w:rPr>
          <w:rFonts w:ascii="Times New Roman" w:hAnsi="Times New Roman" w:cs="Times New Roman"/>
          <w:sz w:val="22"/>
        </w:rPr>
        <w:t xml:space="preserve"> 1981</w:t>
      </w:r>
      <w:r>
        <w:rPr>
          <w:rFonts w:ascii="Times New Roman" w:hAnsi="Times New Roman" w:cs="Times New Roman"/>
          <w:sz w:val="22"/>
        </w:rPr>
        <w:t xml:space="preserve"> </w:t>
      </w:r>
      <w:r w:rsidR="00276B7C" w:rsidRPr="00276B7C">
        <w:rPr>
          <w:rFonts w:ascii="Times New Roman" w:hAnsi="Times New Roman" w:cs="Times New Roman"/>
          <w:sz w:val="22"/>
        </w:rPr>
        <w:t>[cited 2020 Mar 1]. Available from: https://apps.who.int/iris/handle/10665/41508.</w:t>
      </w:r>
    </w:p>
    <w:sectPr w:rsidR="00EE3432" w:rsidRPr="00AD47EC">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6EC87F" w14:textId="77777777" w:rsidR="0067458E" w:rsidRDefault="0067458E" w:rsidP="00CB71B9">
      <w:pPr>
        <w:spacing w:after="0" w:line="240" w:lineRule="auto"/>
      </w:pPr>
      <w:r>
        <w:separator/>
      </w:r>
    </w:p>
  </w:endnote>
  <w:endnote w:type="continuationSeparator" w:id="0">
    <w:p w14:paraId="23B9658C" w14:textId="77777777" w:rsidR="0067458E" w:rsidRDefault="0067458E" w:rsidP="00CB7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7E5A64" w14:textId="77777777" w:rsidR="0067458E" w:rsidRDefault="0067458E" w:rsidP="00CB71B9">
      <w:pPr>
        <w:spacing w:after="0" w:line="240" w:lineRule="auto"/>
      </w:pPr>
      <w:r>
        <w:separator/>
      </w:r>
    </w:p>
  </w:footnote>
  <w:footnote w:type="continuationSeparator" w:id="0">
    <w:p w14:paraId="60F4A0D5" w14:textId="77777777" w:rsidR="0067458E" w:rsidRDefault="0067458E" w:rsidP="00CB71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51620"/>
    <w:multiLevelType w:val="hybridMultilevel"/>
    <w:tmpl w:val="9E6AC25C"/>
    <w:lvl w:ilvl="0" w:tplc="6E8EA4D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1AB36C66"/>
    <w:multiLevelType w:val="hybridMultilevel"/>
    <w:tmpl w:val="9C1A0B2C"/>
    <w:lvl w:ilvl="0" w:tplc="04090001">
      <w:start w:val="1"/>
      <w:numFmt w:val="bullet"/>
      <w:lvlText w:val=""/>
      <w:lvlJc w:val="left"/>
      <w:pPr>
        <w:ind w:left="1200" w:hanging="400"/>
      </w:pPr>
      <w:rPr>
        <w:rFonts w:ascii="Symbol" w:hAnsi="Symbol"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 w15:restartNumberingAfterBreak="0">
    <w:nsid w:val="1C970BC4"/>
    <w:multiLevelType w:val="hybridMultilevel"/>
    <w:tmpl w:val="336C160A"/>
    <w:lvl w:ilvl="0" w:tplc="1D6E7A4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1EB83BD3"/>
    <w:multiLevelType w:val="hybridMultilevel"/>
    <w:tmpl w:val="FBBE2CE2"/>
    <w:lvl w:ilvl="0" w:tplc="421CACA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21DA71FE"/>
    <w:multiLevelType w:val="hybridMultilevel"/>
    <w:tmpl w:val="B860CC7A"/>
    <w:lvl w:ilvl="0" w:tplc="9C40D21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38F4235D"/>
    <w:multiLevelType w:val="hybridMultilevel"/>
    <w:tmpl w:val="D23E1572"/>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44B759B0"/>
    <w:multiLevelType w:val="hybridMultilevel"/>
    <w:tmpl w:val="9AF05AF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4EC17D6D"/>
    <w:multiLevelType w:val="hybridMultilevel"/>
    <w:tmpl w:val="E43433C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50EE13BB"/>
    <w:multiLevelType w:val="hybridMultilevel"/>
    <w:tmpl w:val="3FD8BF86"/>
    <w:lvl w:ilvl="0" w:tplc="B58AEFA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58AA414A"/>
    <w:multiLevelType w:val="hybridMultilevel"/>
    <w:tmpl w:val="FA4A8B46"/>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6CE54C61"/>
    <w:multiLevelType w:val="hybridMultilevel"/>
    <w:tmpl w:val="DBD4FD6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6DE95858"/>
    <w:multiLevelType w:val="hybridMultilevel"/>
    <w:tmpl w:val="B7BC17BE"/>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7DD474C1"/>
    <w:multiLevelType w:val="hybridMultilevel"/>
    <w:tmpl w:val="B0B8FFBC"/>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 w:numId="2">
    <w:abstractNumId w:val="2"/>
  </w:num>
  <w:num w:numId="3">
    <w:abstractNumId w:val="3"/>
  </w:num>
  <w:num w:numId="4">
    <w:abstractNumId w:val="8"/>
  </w:num>
  <w:num w:numId="5">
    <w:abstractNumId w:val="4"/>
  </w:num>
  <w:num w:numId="6">
    <w:abstractNumId w:val="7"/>
  </w:num>
  <w:num w:numId="7">
    <w:abstractNumId w:val="1"/>
  </w:num>
  <w:num w:numId="8">
    <w:abstractNumId w:val="9"/>
  </w:num>
  <w:num w:numId="9">
    <w:abstractNumId w:val="11"/>
  </w:num>
  <w:num w:numId="10">
    <w:abstractNumId w:val="6"/>
  </w:num>
  <w:num w:numId="11">
    <w:abstractNumId w:val="12"/>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7EC"/>
    <w:rsid w:val="000172FF"/>
    <w:rsid w:val="0002180F"/>
    <w:rsid w:val="0003125A"/>
    <w:rsid w:val="0003336A"/>
    <w:rsid w:val="00055A47"/>
    <w:rsid w:val="000778D7"/>
    <w:rsid w:val="000915EF"/>
    <w:rsid w:val="000B5DB2"/>
    <w:rsid w:val="000E2B5E"/>
    <w:rsid w:val="00107FE4"/>
    <w:rsid w:val="001131B1"/>
    <w:rsid w:val="0011362C"/>
    <w:rsid w:val="0014171B"/>
    <w:rsid w:val="0016353D"/>
    <w:rsid w:val="00185659"/>
    <w:rsid w:val="00196668"/>
    <w:rsid w:val="001C7C1E"/>
    <w:rsid w:val="00211EA6"/>
    <w:rsid w:val="00224F72"/>
    <w:rsid w:val="00261F51"/>
    <w:rsid w:val="00276B7C"/>
    <w:rsid w:val="0028393F"/>
    <w:rsid w:val="00295049"/>
    <w:rsid w:val="003052C6"/>
    <w:rsid w:val="00313390"/>
    <w:rsid w:val="003163AD"/>
    <w:rsid w:val="00353235"/>
    <w:rsid w:val="003607F5"/>
    <w:rsid w:val="00361D6A"/>
    <w:rsid w:val="003A44C5"/>
    <w:rsid w:val="003C09C1"/>
    <w:rsid w:val="00400B0E"/>
    <w:rsid w:val="00437D02"/>
    <w:rsid w:val="00452C09"/>
    <w:rsid w:val="0045727C"/>
    <w:rsid w:val="004A0EFE"/>
    <w:rsid w:val="004A6E05"/>
    <w:rsid w:val="004B314B"/>
    <w:rsid w:val="004B4457"/>
    <w:rsid w:val="004C3BCF"/>
    <w:rsid w:val="004C44D5"/>
    <w:rsid w:val="00507501"/>
    <w:rsid w:val="005106F2"/>
    <w:rsid w:val="005306DE"/>
    <w:rsid w:val="005447A6"/>
    <w:rsid w:val="00594E96"/>
    <w:rsid w:val="005B0453"/>
    <w:rsid w:val="005D4BA5"/>
    <w:rsid w:val="005E489E"/>
    <w:rsid w:val="005F7228"/>
    <w:rsid w:val="006244E5"/>
    <w:rsid w:val="00665800"/>
    <w:rsid w:val="006731E6"/>
    <w:rsid w:val="0067458E"/>
    <w:rsid w:val="006A340F"/>
    <w:rsid w:val="006A7B7A"/>
    <w:rsid w:val="006D0D54"/>
    <w:rsid w:val="007500E0"/>
    <w:rsid w:val="0077619F"/>
    <w:rsid w:val="00783728"/>
    <w:rsid w:val="00795925"/>
    <w:rsid w:val="0079719E"/>
    <w:rsid w:val="0079790C"/>
    <w:rsid w:val="007D0788"/>
    <w:rsid w:val="00863E4D"/>
    <w:rsid w:val="00863E7D"/>
    <w:rsid w:val="00876EB2"/>
    <w:rsid w:val="00887E75"/>
    <w:rsid w:val="00896FE0"/>
    <w:rsid w:val="008A734A"/>
    <w:rsid w:val="008C2F89"/>
    <w:rsid w:val="008D434A"/>
    <w:rsid w:val="009736B5"/>
    <w:rsid w:val="00977D5B"/>
    <w:rsid w:val="009A0AA3"/>
    <w:rsid w:val="009A44C9"/>
    <w:rsid w:val="009C6330"/>
    <w:rsid w:val="00A0406F"/>
    <w:rsid w:val="00A24BB4"/>
    <w:rsid w:val="00A37F4A"/>
    <w:rsid w:val="00A52F25"/>
    <w:rsid w:val="00AA0B9E"/>
    <w:rsid w:val="00AA641A"/>
    <w:rsid w:val="00AD47EC"/>
    <w:rsid w:val="00AF6026"/>
    <w:rsid w:val="00B1215F"/>
    <w:rsid w:val="00B12F9A"/>
    <w:rsid w:val="00B1386D"/>
    <w:rsid w:val="00B22588"/>
    <w:rsid w:val="00B35A5D"/>
    <w:rsid w:val="00B54AB9"/>
    <w:rsid w:val="00B5584D"/>
    <w:rsid w:val="00B60846"/>
    <w:rsid w:val="00B77FDD"/>
    <w:rsid w:val="00BA7864"/>
    <w:rsid w:val="00BC369E"/>
    <w:rsid w:val="00BC5B49"/>
    <w:rsid w:val="00BF0619"/>
    <w:rsid w:val="00C0266E"/>
    <w:rsid w:val="00C33E92"/>
    <w:rsid w:val="00C442E2"/>
    <w:rsid w:val="00C71F32"/>
    <w:rsid w:val="00C7374E"/>
    <w:rsid w:val="00C8320B"/>
    <w:rsid w:val="00CA5E17"/>
    <w:rsid w:val="00CB71B9"/>
    <w:rsid w:val="00CC6156"/>
    <w:rsid w:val="00D01849"/>
    <w:rsid w:val="00D02CC6"/>
    <w:rsid w:val="00D34FC2"/>
    <w:rsid w:val="00D44E18"/>
    <w:rsid w:val="00D53984"/>
    <w:rsid w:val="00D658A5"/>
    <w:rsid w:val="00D76273"/>
    <w:rsid w:val="00D8564B"/>
    <w:rsid w:val="00DA65B8"/>
    <w:rsid w:val="00DC78C4"/>
    <w:rsid w:val="00DF6F55"/>
    <w:rsid w:val="00E40E13"/>
    <w:rsid w:val="00E42412"/>
    <w:rsid w:val="00E50297"/>
    <w:rsid w:val="00E512EB"/>
    <w:rsid w:val="00E70A13"/>
    <w:rsid w:val="00E91EF2"/>
    <w:rsid w:val="00E966CF"/>
    <w:rsid w:val="00EA26E9"/>
    <w:rsid w:val="00EA7C5C"/>
    <w:rsid w:val="00EC199E"/>
    <w:rsid w:val="00EC4F13"/>
    <w:rsid w:val="00EE3432"/>
    <w:rsid w:val="00F15F6D"/>
    <w:rsid w:val="00F51A82"/>
    <w:rsid w:val="00F567FE"/>
    <w:rsid w:val="00F642B7"/>
    <w:rsid w:val="00F7427F"/>
    <w:rsid w:val="00F751B5"/>
    <w:rsid w:val="00F8398D"/>
    <w:rsid w:val="00F9706D"/>
    <w:rsid w:val="00FB14B9"/>
    <w:rsid w:val="00FB294D"/>
    <w:rsid w:val="00FB4C94"/>
    <w:rsid w:val="00FD440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0A889"/>
  <w15:chartTrackingRefBased/>
  <w15:docId w15:val="{184E09FA-1B64-4B0A-9119-F2628B71F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314B"/>
    <w:pPr>
      <w:widowControl w:val="0"/>
      <w:wordWrap w:val="0"/>
      <w:autoSpaceDE w:val="0"/>
      <w:autoSpaceDN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D47EC"/>
    <w:rPr>
      <w:color w:val="0563C1" w:themeColor="hyperlink"/>
      <w:u w:val="single"/>
    </w:rPr>
  </w:style>
  <w:style w:type="character" w:styleId="a4">
    <w:name w:val="annotation reference"/>
    <w:basedOn w:val="a0"/>
    <w:uiPriority w:val="99"/>
    <w:semiHidden/>
    <w:unhideWhenUsed/>
    <w:rsid w:val="00AD47EC"/>
    <w:rPr>
      <w:sz w:val="18"/>
      <w:szCs w:val="18"/>
    </w:rPr>
  </w:style>
  <w:style w:type="paragraph" w:styleId="a5">
    <w:name w:val="annotation text"/>
    <w:basedOn w:val="a"/>
    <w:link w:val="Char"/>
    <w:uiPriority w:val="99"/>
    <w:unhideWhenUsed/>
    <w:rsid w:val="00AD47EC"/>
    <w:pPr>
      <w:jc w:val="left"/>
    </w:pPr>
  </w:style>
  <w:style w:type="character" w:customStyle="1" w:styleId="Char">
    <w:name w:val="메모 텍스트 Char"/>
    <w:basedOn w:val="a0"/>
    <w:link w:val="a5"/>
    <w:uiPriority w:val="99"/>
    <w:rsid w:val="00AD47EC"/>
  </w:style>
  <w:style w:type="paragraph" w:styleId="a6">
    <w:name w:val="annotation subject"/>
    <w:basedOn w:val="a5"/>
    <w:next w:val="a5"/>
    <w:link w:val="Char0"/>
    <w:uiPriority w:val="99"/>
    <w:semiHidden/>
    <w:unhideWhenUsed/>
    <w:rsid w:val="00AD47EC"/>
    <w:rPr>
      <w:b/>
      <w:bCs/>
    </w:rPr>
  </w:style>
  <w:style w:type="character" w:customStyle="1" w:styleId="Char0">
    <w:name w:val="메모 주제 Char"/>
    <w:basedOn w:val="Char"/>
    <w:link w:val="a6"/>
    <w:uiPriority w:val="99"/>
    <w:semiHidden/>
    <w:rsid w:val="00AD47EC"/>
    <w:rPr>
      <w:b/>
      <w:bCs/>
    </w:rPr>
  </w:style>
  <w:style w:type="paragraph" w:styleId="a7">
    <w:name w:val="Balloon Text"/>
    <w:basedOn w:val="a"/>
    <w:link w:val="Char1"/>
    <w:uiPriority w:val="99"/>
    <w:semiHidden/>
    <w:unhideWhenUsed/>
    <w:rsid w:val="00AD47EC"/>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AD47EC"/>
    <w:rPr>
      <w:rFonts w:asciiTheme="majorHAnsi" w:eastAsiaTheme="majorEastAsia" w:hAnsiTheme="majorHAnsi" w:cstheme="majorBidi"/>
      <w:sz w:val="18"/>
      <w:szCs w:val="18"/>
    </w:rPr>
  </w:style>
  <w:style w:type="table" w:styleId="a8">
    <w:name w:val="Table Grid"/>
    <w:basedOn w:val="a1"/>
    <w:uiPriority w:val="39"/>
    <w:rsid w:val="00E40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Char2"/>
    <w:uiPriority w:val="99"/>
    <w:unhideWhenUsed/>
    <w:rsid w:val="00CB71B9"/>
    <w:pPr>
      <w:tabs>
        <w:tab w:val="center" w:pos="4513"/>
        <w:tab w:val="right" w:pos="9026"/>
      </w:tabs>
      <w:snapToGrid w:val="0"/>
    </w:pPr>
  </w:style>
  <w:style w:type="character" w:customStyle="1" w:styleId="Char2">
    <w:name w:val="머리글 Char"/>
    <w:basedOn w:val="a0"/>
    <w:link w:val="a9"/>
    <w:uiPriority w:val="99"/>
    <w:rsid w:val="00CB71B9"/>
  </w:style>
  <w:style w:type="paragraph" w:styleId="aa">
    <w:name w:val="footer"/>
    <w:basedOn w:val="a"/>
    <w:link w:val="Char3"/>
    <w:uiPriority w:val="99"/>
    <w:unhideWhenUsed/>
    <w:rsid w:val="00CB71B9"/>
    <w:pPr>
      <w:tabs>
        <w:tab w:val="center" w:pos="4513"/>
        <w:tab w:val="right" w:pos="9026"/>
      </w:tabs>
      <w:snapToGrid w:val="0"/>
    </w:pPr>
  </w:style>
  <w:style w:type="character" w:customStyle="1" w:styleId="Char3">
    <w:name w:val="바닥글 Char"/>
    <w:basedOn w:val="a0"/>
    <w:link w:val="aa"/>
    <w:uiPriority w:val="99"/>
    <w:rsid w:val="00CB71B9"/>
  </w:style>
  <w:style w:type="paragraph" w:styleId="ab">
    <w:name w:val="List Paragraph"/>
    <w:basedOn w:val="a"/>
    <w:uiPriority w:val="34"/>
    <w:qFormat/>
    <w:rsid w:val="00361D6A"/>
    <w:pPr>
      <w:ind w:leftChars="400" w:left="800"/>
    </w:pPr>
  </w:style>
  <w:style w:type="character" w:styleId="ac">
    <w:name w:val="Placeholder Text"/>
    <w:basedOn w:val="a0"/>
    <w:uiPriority w:val="99"/>
    <w:semiHidden/>
    <w:rsid w:val="00F15F6D"/>
    <w:rPr>
      <w:color w:val="808080"/>
    </w:rPr>
  </w:style>
  <w:style w:type="paragraph" w:styleId="ad">
    <w:name w:val="Normal (Web)"/>
    <w:basedOn w:val="a"/>
    <w:uiPriority w:val="99"/>
    <w:semiHidden/>
    <w:unhideWhenUsed/>
    <w:rsid w:val="00AA641A"/>
    <w:rPr>
      <w:rFonts w:ascii="Times New Roman" w:hAnsi="Times New Roman" w:cs="Times New Roman"/>
      <w:sz w:val="24"/>
      <w:szCs w:val="24"/>
    </w:rPr>
  </w:style>
  <w:style w:type="table" w:styleId="2">
    <w:name w:val="Plain Table 2"/>
    <w:basedOn w:val="a1"/>
    <w:uiPriority w:val="42"/>
    <w:rsid w:val="00D02CC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236115">
      <w:bodyDiv w:val="1"/>
      <w:marLeft w:val="0"/>
      <w:marRight w:val="0"/>
      <w:marTop w:val="0"/>
      <w:marBottom w:val="0"/>
      <w:divBdr>
        <w:top w:val="none" w:sz="0" w:space="0" w:color="auto"/>
        <w:left w:val="none" w:sz="0" w:space="0" w:color="auto"/>
        <w:bottom w:val="none" w:sz="0" w:space="0" w:color="auto"/>
        <w:right w:val="none" w:sz="0" w:space="0" w:color="auto"/>
      </w:divBdr>
    </w:div>
    <w:div w:id="538471776">
      <w:bodyDiv w:val="1"/>
      <w:marLeft w:val="0"/>
      <w:marRight w:val="0"/>
      <w:marTop w:val="0"/>
      <w:marBottom w:val="0"/>
      <w:divBdr>
        <w:top w:val="none" w:sz="0" w:space="0" w:color="auto"/>
        <w:left w:val="none" w:sz="0" w:space="0" w:color="auto"/>
        <w:bottom w:val="none" w:sz="0" w:space="0" w:color="auto"/>
        <w:right w:val="none" w:sz="0" w:space="0" w:color="auto"/>
      </w:divBdr>
    </w:div>
    <w:div w:id="1048148215">
      <w:bodyDiv w:val="1"/>
      <w:marLeft w:val="0"/>
      <w:marRight w:val="0"/>
      <w:marTop w:val="0"/>
      <w:marBottom w:val="0"/>
      <w:divBdr>
        <w:top w:val="none" w:sz="0" w:space="0" w:color="auto"/>
        <w:left w:val="none" w:sz="0" w:space="0" w:color="auto"/>
        <w:bottom w:val="none" w:sz="0" w:space="0" w:color="auto"/>
        <w:right w:val="none" w:sz="0" w:space="0" w:color="auto"/>
      </w:divBdr>
      <w:divsChild>
        <w:div w:id="839733835">
          <w:marLeft w:val="0"/>
          <w:marRight w:val="0"/>
          <w:marTop w:val="0"/>
          <w:marBottom w:val="0"/>
          <w:divBdr>
            <w:top w:val="single" w:sz="6" w:space="0" w:color="AAAAAA"/>
            <w:left w:val="single" w:sz="6" w:space="0" w:color="AAAAAA"/>
            <w:bottom w:val="single" w:sz="6" w:space="0" w:color="AAAAAA"/>
            <w:right w:val="single" w:sz="6" w:space="0" w:color="AAAAAA"/>
          </w:divBdr>
          <w:divsChild>
            <w:div w:id="1957129151">
              <w:marLeft w:val="0"/>
              <w:marRight w:val="0"/>
              <w:marTop w:val="0"/>
              <w:marBottom w:val="0"/>
              <w:divBdr>
                <w:top w:val="single" w:sz="2" w:space="12" w:color="AAAAAA"/>
                <w:left w:val="single" w:sz="2" w:space="17" w:color="AAAAAA"/>
                <w:bottom w:val="single" w:sz="2" w:space="12" w:color="AAAAAA"/>
                <w:right w:val="single" w:sz="2" w:space="17" w:color="AAAAAA"/>
              </w:divBdr>
            </w:div>
          </w:divsChild>
        </w:div>
      </w:divsChild>
    </w:div>
    <w:div w:id="1344824750">
      <w:bodyDiv w:val="1"/>
      <w:marLeft w:val="0"/>
      <w:marRight w:val="0"/>
      <w:marTop w:val="0"/>
      <w:marBottom w:val="0"/>
      <w:divBdr>
        <w:top w:val="none" w:sz="0" w:space="0" w:color="auto"/>
        <w:left w:val="none" w:sz="0" w:space="0" w:color="auto"/>
        <w:bottom w:val="none" w:sz="0" w:space="0" w:color="auto"/>
        <w:right w:val="none" w:sz="0" w:space="0" w:color="auto"/>
      </w:divBdr>
      <w:divsChild>
        <w:div w:id="101461431">
          <w:marLeft w:val="0"/>
          <w:marRight w:val="0"/>
          <w:marTop w:val="0"/>
          <w:marBottom w:val="150"/>
          <w:divBdr>
            <w:top w:val="none" w:sz="0" w:space="0" w:color="auto"/>
            <w:left w:val="none" w:sz="0" w:space="0" w:color="auto"/>
            <w:bottom w:val="none" w:sz="0" w:space="0" w:color="auto"/>
            <w:right w:val="none" w:sz="0" w:space="0" w:color="auto"/>
          </w:divBdr>
        </w:div>
        <w:div w:id="1733499207">
          <w:marLeft w:val="0"/>
          <w:marRight w:val="0"/>
          <w:marTop w:val="0"/>
          <w:marBottom w:val="150"/>
          <w:divBdr>
            <w:top w:val="none" w:sz="0" w:space="0" w:color="auto"/>
            <w:left w:val="none" w:sz="0" w:space="0" w:color="auto"/>
            <w:bottom w:val="none" w:sz="0" w:space="0" w:color="auto"/>
            <w:right w:val="none" w:sz="0" w:space="0" w:color="auto"/>
          </w:divBdr>
        </w:div>
      </w:divsChild>
    </w:div>
    <w:div w:id="1475173756">
      <w:bodyDiv w:val="1"/>
      <w:marLeft w:val="0"/>
      <w:marRight w:val="0"/>
      <w:marTop w:val="0"/>
      <w:marBottom w:val="0"/>
      <w:divBdr>
        <w:top w:val="none" w:sz="0" w:space="0" w:color="auto"/>
        <w:left w:val="none" w:sz="0" w:space="0" w:color="auto"/>
        <w:bottom w:val="none" w:sz="0" w:space="0" w:color="auto"/>
        <w:right w:val="none" w:sz="0" w:space="0" w:color="auto"/>
      </w:divBdr>
      <w:divsChild>
        <w:div w:id="816536574">
          <w:marLeft w:val="0"/>
          <w:marRight w:val="0"/>
          <w:marTop w:val="0"/>
          <w:marBottom w:val="0"/>
          <w:divBdr>
            <w:top w:val="single" w:sz="6" w:space="0" w:color="AAAAAA"/>
            <w:left w:val="single" w:sz="6" w:space="0" w:color="AAAAAA"/>
            <w:bottom w:val="single" w:sz="6" w:space="0" w:color="AAAAAA"/>
            <w:right w:val="single" w:sz="6" w:space="0" w:color="AAAAAA"/>
          </w:divBdr>
          <w:divsChild>
            <w:div w:id="1698432071">
              <w:marLeft w:val="0"/>
              <w:marRight w:val="0"/>
              <w:marTop w:val="0"/>
              <w:marBottom w:val="0"/>
              <w:divBdr>
                <w:top w:val="single" w:sz="2" w:space="12" w:color="AAAAAA"/>
                <w:left w:val="single" w:sz="2" w:space="17" w:color="AAAAAA"/>
                <w:bottom w:val="single" w:sz="2" w:space="12" w:color="AAAAAA"/>
                <w:right w:val="single" w:sz="2" w:space="17" w:color="AAAAAA"/>
              </w:divBdr>
            </w:div>
          </w:divsChild>
        </w:div>
      </w:divsChild>
    </w:div>
    <w:div w:id="1710032190">
      <w:bodyDiv w:val="1"/>
      <w:marLeft w:val="0"/>
      <w:marRight w:val="0"/>
      <w:marTop w:val="0"/>
      <w:marBottom w:val="0"/>
      <w:divBdr>
        <w:top w:val="none" w:sz="0" w:space="0" w:color="auto"/>
        <w:left w:val="none" w:sz="0" w:space="0" w:color="auto"/>
        <w:bottom w:val="none" w:sz="0" w:space="0" w:color="auto"/>
        <w:right w:val="none" w:sz="0" w:space="0" w:color="auto"/>
      </w:divBdr>
    </w:div>
    <w:div w:id="1900244420">
      <w:bodyDiv w:val="1"/>
      <w:marLeft w:val="0"/>
      <w:marRight w:val="0"/>
      <w:marTop w:val="0"/>
      <w:marBottom w:val="0"/>
      <w:divBdr>
        <w:top w:val="none" w:sz="0" w:space="0" w:color="auto"/>
        <w:left w:val="none" w:sz="0" w:space="0" w:color="auto"/>
        <w:bottom w:val="none" w:sz="0" w:space="0" w:color="auto"/>
        <w:right w:val="none" w:sz="0" w:space="0" w:color="auto"/>
      </w:divBdr>
      <w:divsChild>
        <w:div w:id="860820310">
          <w:marLeft w:val="446"/>
          <w:marRight w:val="0"/>
          <w:marTop w:val="0"/>
          <w:marBottom w:val="0"/>
          <w:divBdr>
            <w:top w:val="none" w:sz="0" w:space="0" w:color="auto"/>
            <w:left w:val="none" w:sz="0" w:space="0" w:color="auto"/>
            <w:bottom w:val="none" w:sz="0" w:space="0" w:color="auto"/>
            <w:right w:val="none" w:sz="0" w:space="0" w:color="auto"/>
          </w:divBdr>
        </w:div>
        <w:div w:id="1824346454">
          <w:marLeft w:val="1166"/>
          <w:marRight w:val="0"/>
          <w:marTop w:val="0"/>
          <w:marBottom w:val="0"/>
          <w:divBdr>
            <w:top w:val="none" w:sz="0" w:space="0" w:color="auto"/>
            <w:left w:val="none" w:sz="0" w:space="0" w:color="auto"/>
            <w:bottom w:val="none" w:sz="0" w:space="0" w:color="auto"/>
            <w:right w:val="none" w:sz="0" w:space="0" w:color="auto"/>
          </w:divBdr>
        </w:div>
        <w:div w:id="1280448713">
          <w:marLeft w:val="1166"/>
          <w:marRight w:val="0"/>
          <w:marTop w:val="0"/>
          <w:marBottom w:val="0"/>
          <w:divBdr>
            <w:top w:val="none" w:sz="0" w:space="0" w:color="auto"/>
            <w:left w:val="none" w:sz="0" w:space="0" w:color="auto"/>
            <w:bottom w:val="none" w:sz="0" w:space="0" w:color="auto"/>
            <w:right w:val="none" w:sz="0" w:space="0" w:color="auto"/>
          </w:divBdr>
        </w:div>
      </w:divsChild>
    </w:div>
    <w:div w:id="211373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2813</Words>
  <Characters>16040</Characters>
  <Application>Microsoft Office Word</Application>
  <DocSecurity>0</DocSecurity>
  <Lines>133</Lines>
  <Paragraphs>37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18816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Microsoft 계정</cp:lastModifiedBy>
  <cp:revision>3</cp:revision>
  <dcterms:created xsi:type="dcterms:W3CDTF">2023-06-07T00:21:00Z</dcterms:created>
  <dcterms:modified xsi:type="dcterms:W3CDTF">2023-06-07T00:22:00Z</dcterms:modified>
</cp:coreProperties>
</file>